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7C" w:rsidRDefault="00346D7C" w:rsidP="00346D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01A1">
        <w:rPr>
          <w:rFonts w:ascii="Times New Roman" w:hAnsi="Times New Roman" w:cs="Times New Roman"/>
          <w:b/>
          <w:sz w:val="28"/>
          <w:szCs w:val="28"/>
        </w:rPr>
        <w:t>По теме: «Определение влияние ДОУ на этнические установки</w:t>
      </w:r>
    </w:p>
    <w:p w:rsidR="00346D7C" w:rsidRDefault="00346D7C" w:rsidP="00346D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01A1">
        <w:rPr>
          <w:rFonts w:ascii="Times New Roman" w:hAnsi="Times New Roman" w:cs="Times New Roman"/>
          <w:b/>
          <w:sz w:val="28"/>
          <w:szCs w:val="28"/>
        </w:rPr>
        <w:t xml:space="preserve"> ребёнка – дошкольника в условиях поликультурной среды».</w:t>
      </w:r>
    </w:p>
    <w:p w:rsidR="00346D7C" w:rsidRDefault="00346D7C" w:rsidP="00346D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6D7C" w:rsidRDefault="00346D7C" w:rsidP="00346D7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Гусейнова З.М.</w:t>
      </w:r>
    </w:p>
    <w:p w:rsidR="00346D7C" w:rsidRPr="006B01A1" w:rsidRDefault="00346D7C" w:rsidP="00346D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6D7C" w:rsidRDefault="00346D7C" w:rsidP="00346D7C">
      <w:pPr>
        <w:pStyle w:val="a3"/>
      </w:pPr>
      <w:r>
        <w:rPr>
          <w:b/>
          <w:bCs/>
          <w:sz w:val="27"/>
          <w:szCs w:val="27"/>
        </w:rPr>
        <w:t>Роль педагогической толерантности в деятельности современного педагога.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Толерантность во все времена считалась человеческой добродетелью. Она подразумевала терпимость к различиям среди людей, умение жить, не мешая другим, способность иметь права и свободы, не нарушая права и свобод других. Толерантность также является основой демократии и прав человека.</w:t>
      </w:r>
    </w:p>
    <w:p w:rsidR="00346D7C" w:rsidRDefault="00346D7C" w:rsidP="00346D7C">
      <w:pPr>
        <w:pStyle w:val="a3"/>
      </w:pPr>
      <w:proofErr w:type="gramStart"/>
      <w:r>
        <w:rPr>
          <w:sz w:val="27"/>
          <w:szCs w:val="27"/>
        </w:rPr>
        <w:t>Толерантность - это миролюбие, терпимость к этническим, религиозным, политическим, межличностным разногласиям, признание возможности равноправного существования «другого».</w:t>
      </w:r>
      <w:proofErr w:type="gramEnd"/>
      <w:r>
        <w:rPr>
          <w:sz w:val="27"/>
          <w:szCs w:val="27"/>
        </w:rPr>
        <w:t xml:space="preserve"> В то же время, толерантность - это не уступка, снисхождение или потворство, а активная жизненная позиция на основе признания иного.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В Париже 16 ноября 1995 года 185 государствами - членами ЮНЕСКО, была принята Декларация Принципов Толерантности. Декларация определяет толерантность не только как моральный долг, но и как политическое и правовое требование к отдельным людям, группам людей и государствам. Она определяет положение толерантности по отношению к международным инструментам защиты прав человека. 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В новом тысячелетии толерантности уделено особое внимание, так как это путь к выживанию человечества и гармоничным отношениям в обществе.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Во все времена главным стержнем в образовательной политике выступала личность педагога, его идейные убеждения и нравственный облик. От личности педагога, мировоззренческих позиций, культуры и</w:t>
      </w:r>
      <w:r>
        <w:t xml:space="preserve"> </w:t>
      </w:r>
      <w:r>
        <w:rPr>
          <w:sz w:val="27"/>
          <w:szCs w:val="27"/>
        </w:rPr>
        <w:t xml:space="preserve">образованности, педагогического мастерства зависит успех подготовки молодого поколения к жизни к будущей жизни в обществе. 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Современные условия развития общества выдвигают новые требования к педагогу, предусматривающие формирование педагогической толерантности. Толерантность может рассматриваться, с одной стороны, как средство достижения поставленных воспитательных и образовательных задач, с другой, - как одна из целей процесса воспитания.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Необходимым условием успешности педагогической деятельности является принятие ребенка таким, какой он есть. Толерантный педагог, благодаря особой тактике построения своего поведения по отношению к детям, добивается большей результативности.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lastRenderedPageBreak/>
        <w:t xml:space="preserve">Существует два вида толерантности педагога: социальная (или социально-психологическая) и психологическая (или психофизиологическая). Наличие социальной толерантности позволяет учителю эффективно взаимодействовать со всеми участниками образовательного процесса, а </w:t>
      </w:r>
      <w:proofErr w:type="spellStart"/>
      <w:r>
        <w:rPr>
          <w:sz w:val="27"/>
          <w:szCs w:val="27"/>
        </w:rPr>
        <w:t>сформированности</w:t>
      </w:r>
      <w:proofErr w:type="spellEnd"/>
      <w:r>
        <w:rPr>
          <w:sz w:val="27"/>
          <w:szCs w:val="27"/>
        </w:rPr>
        <w:t xml:space="preserve"> психологической толерантности обеспечивает высокую устойчивость учителя к многочисленным профессиональным стрессам и способствует эффективному построению профессиональной карьеры.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Педагогическая толерантность - владение умениями и навыками толерантного взаимодействия со всеми субъектами образовательного процесса: воспитанниками, родителями, другими педагогами. У современного педагога должна быть установка на толерантность как активную жизненную, как качество личности; как норму своего поведения, представляющую собой одну из составляющих педагогической этики. Педагогическая толерантность является социальной категорией и проявляется в установке на принятие другого человека, на эмпатическое понимание, на открытое и доверительное общение. 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Основой толерантной культуры педагога является толерантность в общении (коммуникативная толерантность). Именно в этом виде толерантности наиболее ярко проявляются все основные аспекты проблемы толерантности. Коммуникативная толерантность проявляется в ситуациях, когда партнеры по общению находятся на разных уровнях развития и восприятия действительности. Если говорить о процессе педагогического общения, то нетерпимость может быть вызвана причинами психологических различий (различия в уровнях интеллектуального развития, различия темпераментов, различия эстетических и нравственных аспектов). Толерантность в педагогическом общении - комплексное понятие, которое затрагивает вопросы нравственно-этического характера и охватывает профессиональные черты педагога в высоком смысле этого слова.</w:t>
      </w:r>
    </w:p>
    <w:p w:rsidR="00346D7C" w:rsidRDefault="00346D7C" w:rsidP="00346D7C">
      <w:pPr>
        <w:pStyle w:val="a3"/>
        <w:rPr>
          <w:sz w:val="27"/>
          <w:szCs w:val="27"/>
        </w:rPr>
      </w:pPr>
      <w:r>
        <w:rPr>
          <w:sz w:val="27"/>
          <w:szCs w:val="27"/>
        </w:rPr>
        <w:t>Коммуникативная толерантность педагога проявляется в его умении построить педагогическое общение на уровне диалога, равноправных взаимоотношениях, доверия и доброжелательности. Диалог - это наиболее естественный, полноценный и развивающий способ общения. Но поскольку каждый из нас бывает в амплуа разных ролей, то можно понять, увидеть и почувствовать, что происходит в данный момент с другими людьми и как можно, меняя себя, собственную речь, поступки и реакции, изменять чувства, мысли и состояния окружающих.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Коммуникативно-педагогическая толерантность достигает пика своего развития в период профессиональной деятельности 7-15 лет. Ведущим компонентом является доброта. </w:t>
      </w:r>
    </w:p>
    <w:p w:rsidR="00346D7C" w:rsidRDefault="00346D7C" w:rsidP="00346D7C">
      <w:pPr>
        <w:pStyle w:val="a3"/>
      </w:pPr>
      <w:proofErr w:type="gramStart"/>
      <w:r>
        <w:rPr>
          <w:sz w:val="27"/>
          <w:szCs w:val="27"/>
        </w:rPr>
        <w:t xml:space="preserve">Профессионально-педагогическая толерантность - это не только терпеливость, психическая устойчивость, но и уравновешенность, справедливость, чувство такта, человечность, доброжелательность, наблюдательность, близость к учащимся, мудрое терпение, отзывчивость, требовательная доброта, отсутствие </w:t>
      </w:r>
      <w:r>
        <w:rPr>
          <w:sz w:val="27"/>
          <w:szCs w:val="27"/>
        </w:rPr>
        <w:lastRenderedPageBreak/>
        <w:t>фальши во взаимоотношениях и общении с учащимися.</w:t>
      </w:r>
      <w:proofErr w:type="gramEnd"/>
      <w:r>
        <w:rPr>
          <w:sz w:val="27"/>
          <w:szCs w:val="27"/>
        </w:rPr>
        <w:t xml:space="preserve"> Однако без коммуникативной толерантности (знание педагогом основ культуры речи, владение риторическими навыками, умелое применение норм русского речевого этикета и др.) профессионально-педагогическая толерантность едва ли состоится.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Таким образом, психологический анализ проявления толерантности в процессе педагогической деятельности педагога свидетельствует о том, что она является профессионально важным качеством личности учителя и оказывает влияние на эффективность его труда, а также на взаимоотношения со всеми субъектами образовательного процесса.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Таким образом, роль педагогической толерантности является неоспоримой в современном обществе.</w:t>
      </w:r>
    </w:p>
    <w:p w:rsidR="00346D7C" w:rsidRDefault="00346D7C" w:rsidP="00346D7C">
      <w:pPr>
        <w:pStyle w:val="a3"/>
        <w:rPr>
          <w:b/>
          <w:bCs/>
          <w:sz w:val="27"/>
          <w:szCs w:val="27"/>
        </w:rPr>
      </w:pPr>
    </w:p>
    <w:p w:rsidR="00346D7C" w:rsidRDefault="00346D7C" w:rsidP="00346D7C">
      <w:pPr>
        <w:pStyle w:val="a3"/>
      </w:pPr>
      <w:r>
        <w:rPr>
          <w:b/>
          <w:bCs/>
          <w:sz w:val="27"/>
          <w:szCs w:val="27"/>
        </w:rPr>
        <w:t>Список литературы: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1.Ананьев Б.Г. Человек как предмет познания. - СПб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Питер, 2002.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2. Андреев В.И. Технология экспертной оценки качества работы учителей и руководителей школы, лицеев, гимназий. - Казань: Эвристика, 1994.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>3.Бондырев С.К., Колесов Д.В. Толерантность. Введение в проблему. - М.: издательство Московского психолого-социального института; Воронеж: издательство НПО «МОДЭК», 2003.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4.Крутецкий В.А., </w:t>
      </w:r>
      <w:proofErr w:type="spellStart"/>
      <w:r>
        <w:rPr>
          <w:sz w:val="27"/>
          <w:szCs w:val="27"/>
        </w:rPr>
        <w:t>Балбасова</w:t>
      </w:r>
      <w:proofErr w:type="spellEnd"/>
      <w:r>
        <w:rPr>
          <w:sz w:val="27"/>
          <w:szCs w:val="27"/>
        </w:rPr>
        <w:t xml:space="preserve"> Е.Т. Педагогические способности и структура, диагностика, условия формирования и развития. - М.: Прометей, 1991.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Крутова</w:t>
      </w:r>
      <w:proofErr w:type="spellEnd"/>
      <w:r>
        <w:rPr>
          <w:sz w:val="27"/>
          <w:szCs w:val="27"/>
        </w:rPr>
        <w:t xml:space="preserve"> K.B. Формирование у старшеклассников отношения к толерантности как социально значимой ценности в обучении гуманитарным дисциплинам. </w:t>
      </w:r>
      <w:proofErr w:type="spellStart"/>
      <w:r>
        <w:rPr>
          <w:sz w:val="27"/>
          <w:szCs w:val="27"/>
        </w:rPr>
        <w:t>Дисс</w:t>
      </w:r>
      <w:proofErr w:type="spellEnd"/>
      <w:r>
        <w:rPr>
          <w:sz w:val="27"/>
          <w:szCs w:val="27"/>
        </w:rPr>
        <w:t xml:space="preserve">. канд.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>. наук. - Волгоград, 2002.</w:t>
      </w:r>
    </w:p>
    <w:p w:rsidR="00346D7C" w:rsidRDefault="00346D7C" w:rsidP="00346D7C">
      <w:pPr>
        <w:pStyle w:val="a3"/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Шалин</w:t>
      </w:r>
      <w:proofErr w:type="spellEnd"/>
      <w:r>
        <w:rPr>
          <w:sz w:val="27"/>
          <w:szCs w:val="27"/>
        </w:rPr>
        <w:t xml:space="preserve"> В.В. Толерантность (культурная норма и политическая необходимость). - Краснодар: Периодика Кубани, 2000. </w:t>
      </w:r>
    </w:p>
    <w:p w:rsidR="00346D7C" w:rsidRDefault="00346D7C" w:rsidP="00346D7C">
      <w:pPr>
        <w:pStyle w:val="a3"/>
        <w:jc w:val="right"/>
      </w:pPr>
      <w:r>
        <w:t>4</w:t>
      </w:r>
    </w:p>
    <w:p w:rsidR="00346D7C" w:rsidRDefault="00346D7C" w:rsidP="00346D7C">
      <w:pPr>
        <w:pStyle w:val="a3"/>
      </w:pPr>
    </w:p>
    <w:p w:rsidR="00346D7C" w:rsidRDefault="00346D7C" w:rsidP="00346D7C"/>
    <w:p w:rsidR="00864C71" w:rsidRDefault="00864C71"/>
    <w:sectPr w:rsidR="00864C71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20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674A"/>
    <w:rsid w:val="00077F8B"/>
    <w:rsid w:val="0009144A"/>
    <w:rsid w:val="000A0AE1"/>
    <w:rsid w:val="000A3FD2"/>
    <w:rsid w:val="000A7524"/>
    <w:rsid w:val="000B069F"/>
    <w:rsid w:val="000B2191"/>
    <w:rsid w:val="000B6E46"/>
    <w:rsid w:val="000B7170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446E"/>
    <w:rsid w:val="00107858"/>
    <w:rsid w:val="00111435"/>
    <w:rsid w:val="00111D98"/>
    <w:rsid w:val="00112765"/>
    <w:rsid w:val="00113C99"/>
    <w:rsid w:val="001224A7"/>
    <w:rsid w:val="00124423"/>
    <w:rsid w:val="00125B1D"/>
    <w:rsid w:val="00125CBD"/>
    <w:rsid w:val="001324E9"/>
    <w:rsid w:val="00135A03"/>
    <w:rsid w:val="00136C8A"/>
    <w:rsid w:val="0014369F"/>
    <w:rsid w:val="00143C96"/>
    <w:rsid w:val="00145C46"/>
    <w:rsid w:val="00151995"/>
    <w:rsid w:val="00155440"/>
    <w:rsid w:val="001604A0"/>
    <w:rsid w:val="00164D11"/>
    <w:rsid w:val="0016656A"/>
    <w:rsid w:val="001737D1"/>
    <w:rsid w:val="001868EB"/>
    <w:rsid w:val="00190051"/>
    <w:rsid w:val="001946BB"/>
    <w:rsid w:val="00195C19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D2DFC"/>
    <w:rsid w:val="001D4802"/>
    <w:rsid w:val="001D4ADA"/>
    <w:rsid w:val="001E007B"/>
    <w:rsid w:val="001E192D"/>
    <w:rsid w:val="001E1B2A"/>
    <w:rsid w:val="001E1C46"/>
    <w:rsid w:val="001E3401"/>
    <w:rsid w:val="001E3BB6"/>
    <w:rsid w:val="001F5E32"/>
    <w:rsid w:val="0021717C"/>
    <w:rsid w:val="002206A3"/>
    <w:rsid w:val="00237F10"/>
    <w:rsid w:val="00240A8C"/>
    <w:rsid w:val="00241A04"/>
    <w:rsid w:val="002441B1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95679"/>
    <w:rsid w:val="002968F2"/>
    <w:rsid w:val="002A1786"/>
    <w:rsid w:val="002A60B7"/>
    <w:rsid w:val="002B1131"/>
    <w:rsid w:val="002B1361"/>
    <w:rsid w:val="002B3E58"/>
    <w:rsid w:val="002B715A"/>
    <w:rsid w:val="002D0074"/>
    <w:rsid w:val="002D03DD"/>
    <w:rsid w:val="002E1751"/>
    <w:rsid w:val="002E30E0"/>
    <w:rsid w:val="002E599A"/>
    <w:rsid w:val="002E7A32"/>
    <w:rsid w:val="00301B72"/>
    <w:rsid w:val="00304C3A"/>
    <w:rsid w:val="00305C4D"/>
    <w:rsid w:val="003060D2"/>
    <w:rsid w:val="00311EE6"/>
    <w:rsid w:val="00317096"/>
    <w:rsid w:val="00321811"/>
    <w:rsid w:val="00333292"/>
    <w:rsid w:val="003343D0"/>
    <w:rsid w:val="0034016E"/>
    <w:rsid w:val="00340266"/>
    <w:rsid w:val="003410D6"/>
    <w:rsid w:val="00343751"/>
    <w:rsid w:val="00343D74"/>
    <w:rsid w:val="00346D7C"/>
    <w:rsid w:val="0034725C"/>
    <w:rsid w:val="00351BBF"/>
    <w:rsid w:val="0036132D"/>
    <w:rsid w:val="0037058A"/>
    <w:rsid w:val="00375E62"/>
    <w:rsid w:val="003779DC"/>
    <w:rsid w:val="00383019"/>
    <w:rsid w:val="00384757"/>
    <w:rsid w:val="00384BC9"/>
    <w:rsid w:val="003B0509"/>
    <w:rsid w:val="003B0F9C"/>
    <w:rsid w:val="003B1646"/>
    <w:rsid w:val="003B17BF"/>
    <w:rsid w:val="003B4797"/>
    <w:rsid w:val="003C1A99"/>
    <w:rsid w:val="003C72AB"/>
    <w:rsid w:val="003D370E"/>
    <w:rsid w:val="003D4381"/>
    <w:rsid w:val="003D4D04"/>
    <w:rsid w:val="003D7B8D"/>
    <w:rsid w:val="003E0A06"/>
    <w:rsid w:val="003E3CD8"/>
    <w:rsid w:val="003E4BFF"/>
    <w:rsid w:val="003F70E2"/>
    <w:rsid w:val="00400964"/>
    <w:rsid w:val="00400F72"/>
    <w:rsid w:val="00402E30"/>
    <w:rsid w:val="00411C6B"/>
    <w:rsid w:val="00415685"/>
    <w:rsid w:val="00415E97"/>
    <w:rsid w:val="004160E7"/>
    <w:rsid w:val="0041790F"/>
    <w:rsid w:val="00422C19"/>
    <w:rsid w:val="00425184"/>
    <w:rsid w:val="0043174A"/>
    <w:rsid w:val="00431BD5"/>
    <w:rsid w:val="004336AC"/>
    <w:rsid w:val="00433DD1"/>
    <w:rsid w:val="00443C47"/>
    <w:rsid w:val="00447ADC"/>
    <w:rsid w:val="00451F80"/>
    <w:rsid w:val="004526F2"/>
    <w:rsid w:val="0045429B"/>
    <w:rsid w:val="00456213"/>
    <w:rsid w:val="00464844"/>
    <w:rsid w:val="004770BD"/>
    <w:rsid w:val="004867E6"/>
    <w:rsid w:val="004A3213"/>
    <w:rsid w:val="004B20CD"/>
    <w:rsid w:val="004B43A9"/>
    <w:rsid w:val="004C2571"/>
    <w:rsid w:val="004C53CF"/>
    <w:rsid w:val="004C71DB"/>
    <w:rsid w:val="004E021E"/>
    <w:rsid w:val="004E02A4"/>
    <w:rsid w:val="004F11C8"/>
    <w:rsid w:val="004F2ADE"/>
    <w:rsid w:val="004F6ABF"/>
    <w:rsid w:val="004F7B01"/>
    <w:rsid w:val="00501352"/>
    <w:rsid w:val="0050510B"/>
    <w:rsid w:val="00510368"/>
    <w:rsid w:val="00512B73"/>
    <w:rsid w:val="005162CF"/>
    <w:rsid w:val="00516549"/>
    <w:rsid w:val="00520231"/>
    <w:rsid w:val="00526870"/>
    <w:rsid w:val="00526B94"/>
    <w:rsid w:val="005274CE"/>
    <w:rsid w:val="005315E6"/>
    <w:rsid w:val="0053182E"/>
    <w:rsid w:val="00534C81"/>
    <w:rsid w:val="0053553B"/>
    <w:rsid w:val="00543A8E"/>
    <w:rsid w:val="0054626F"/>
    <w:rsid w:val="00550CBD"/>
    <w:rsid w:val="00551F56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F04"/>
    <w:rsid w:val="005B19E7"/>
    <w:rsid w:val="005B3034"/>
    <w:rsid w:val="005B34C4"/>
    <w:rsid w:val="005B42BC"/>
    <w:rsid w:val="005C3539"/>
    <w:rsid w:val="005D1390"/>
    <w:rsid w:val="005D5ABA"/>
    <w:rsid w:val="005E133D"/>
    <w:rsid w:val="005E3C25"/>
    <w:rsid w:val="005E519F"/>
    <w:rsid w:val="005E57DE"/>
    <w:rsid w:val="005E6931"/>
    <w:rsid w:val="005F02D9"/>
    <w:rsid w:val="005F6B31"/>
    <w:rsid w:val="00607060"/>
    <w:rsid w:val="006075EA"/>
    <w:rsid w:val="006106F3"/>
    <w:rsid w:val="0061136F"/>
    <w:rsid w:val="0061137D"/>
    <w:rsid w:val="006122DC"/>
    <w:rsid w:val="00614707"/>
    <w:rsid w:val="00623DAE"/>
    <w:rsid w:val="0062677B"/>
    <w:rsid w:val="0063121D"/>
    <w:rsid w:val="006333D8"/>
    <w:rsid w:val="00636D02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2F04"/>
    <w:rsid w:val="00663D2E"/>
    <w:rsid w:val="006733A5"/>
    <w:rsid w:val="0068019D"/>
    <w:rsid w:val="00680B5A"/>
    <w:rsid w:val="006869D4"/>
    <w:rsid w:val="00691E5A"/>
    <w:rsid w:val="00694337"/>
    <w:rsid w:val="00694A44"/>
    <w:rsid w:val="00696AAE"/>
    <w:rsid w:val="00697BAF"/>
    <w:rsid w:val="006A1FB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2F1D"/>
    <w:rsid w:val="006C392B"/>
    <w:rsid w:val="006D47EC"/>
    <w:rsid w:val="006E0611"/>
    <w:rsid w:val="006E3464"/>
    <w:rsid w:val="006E3E46"/>
    <w:rsid w:val="006E792A"/>
    <w:rsid w:val="006F096E"/>
    <w:rsid w:val="006F284E"/>
    <w:rsid w:val="006F2C69"/>
    <w:rsid w:val="0070132C"/>
    <w:rsid w:val="00703477"/>
    <w:rsid w:val="00707743"/>
    <w:rsid w:val="0071257D"/>
    <w:rsid w:val="00713F68"/>
    <w:rsid w:val="007204EA"/>
    <w:rsid w:val="00723281"/>
    <w:rsid w:val="0072494C"/>
    <w:rsid w:val="00725DFD"/>
    <w:rsid w:val="00727D9B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82D70"/>
    <w:rsid w:val="00783AA1"/>
    <w:rsid w:val="00790CF1"/>
    <w:rsid w:val="007940C3"/>
    <w:rsid w:val="007A149F"/>
    <w:rsid w:val="007A3065"/>
    <w:rsid w:val="007A4D46"/>
    <w:rsid w:val="007A5A5A"/>
    <w:rsid w:val="007A78C3"/>
    <w:rsid w:val="007B4CDC"/>
    <w:rsid w:val="007B52CE"/>
    <w:rsid w:val="007B7E60"/>
    <w:rsid w:val="007C2953"/>
    <w:rsid w:val="007C3F6C"/>
    <w:rsid w:val="007E0CE9"/>
    <w:rsid w:val="007E22D9"/>
    <w:rsid w:val="007E309D"/>
    <w:rsid w:val="007E32BF"/>
    <w:rsid w:val="007F1CCC"/>
    <w:rsid w:val="007F72E5"/>
    <w:rsid w:val="008026E5"/>
    <w:rsid w:val="0080477E"/>
    <w:rsid w:val="00807C27"/>
    <w:rsid w:val="00812020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7E24"/>
    <w:rsid w:val="00850FAE"/>
    <w:rsid w:val="008636BA"/>
    <w:rsid w:val="00863D5C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89F"/>
    <w:rsid w:val="008C1A07"/>
    <w:rsid w:val="008C37EF"/>
    <w:rsid w:val="008E0FFC"/>
    <w:rsid w:val="008E5FDF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3F5"/>
    <w:rsid w:val="00930189"/>
    <w:rsid w:val="00936C52"/>
    <w:rsid w:val="00942568"/>
    <w:rsid w:val="009425C6"/>
    <w:rsid w:val="00942C2E"/>
    <w:rsid w:val="009438D1"/>
    <w:rsid w:val="00943C05"/>
    <w:rsid w:val="009470E2"/>
    <w:rsid w:val="00954680"/>
    <w:rsid w:val="00955529"/>
    <w:rsid w:val="00960BDF"/>
    <w:rsid w:val="009623A7"/>
    <w:rsid w:val="0096388A"/>
    <w:rsid w:val="00967943"/>
    <w:rsid w:val="009756B2"/>
    <w:rsid w:val="00976C99"/>
    <w:rsid w:val="00982695"/>
    <w:rsid w:val="00983623"/>
    <w:rsid w:val="00983959"/>
    <w:rsid w:val="0098537B"/>
    <w:rsid w:val="00985B4F"/>
    <w:rsid w:val="00986066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2934"/>
    <w:rsid w:val="009C7215"/>
    <w:rsid w:val="009D3ECD"/>
    <w:rsid w:val="009D5DEC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AC4"/>
    <w:rsid w:val="00A40BCF"/>
    <w:rsid w:val="00A45E4E"/>
    <w:rsid w:val="00A468A1"/>
    <w:rsid w:val="00A531F5"/>
    <w:rsid w:val="00A54238"/>
    <w:rsid w:val="00A55845"/>
    <w:rsid w:val="00A57467"/>
    <w:rsid w:val="00A6251F"/>
    <w:rsid w:val="00A702C9"/>
    <w:rsid w:val="00A729F1"/>
    <w:rsid w:val="00A73221"/>
    <w:rsid w:val="00A7396F"/>
    <w:rsid w:val="00A81DFE"/>
    <w:rsid w:val="00A8771A"/>
    <w:rsid w:val="00A90B96"/>
    <w:rsid w:val="00AA2483"/>
    <w:rsid w:val="00AA4779"/>
    <w:rsid w:val="00AB45EB"/>
    <w:rsid w:val="00AB591C"/>
    <w:rsid w:val="00AB6ED4"/>
    <w:rsid w:val="00AC00A5"/>
    <w:rsid w:val="00AC40D5"/>
    <w:rsid w:val="00AC55E2"/>
    <w:rsid w:val="00AC70BD"/>
    <w:rsid w:val="00AD0542"/>
    <w:rsid w:val="00AD33ED"/>
    <w:rsid w:val="00AD57B0"/>
    <w:rsid w:val="00AD5EBB"/>
    <w:rsid w:val="00AD7F4A"/>
    <w:rsid w:val="00AE0C43"/>
    <w:rsid w:val="00AE658C"/>
    <w:rsid w:val="00AF3DC2"/>
    <w:rsid w:val="00AF6751"/>
    <w:rsid w:val="00B040EE"/>
    <w:rsid w:val="00B05902"/>
    <w:rsid w:val="00B063AA"/>
    <w:rsid w:val="00B13C1A"/>
    <w:rsid w:val="00B161C1"/>
    <w:rsid w:val="00B2002C"/>
    <w:rsid w:val="00B24B8C"/>
    <w:rsid w:val="00B24CFB"/>
    <w:rsid w:val="00B26906"/>
    <w:rsid w:val="00B3375A"/>
    <w:rsid w:val="00B37884"/>
    <w:rsid w:val="00B54020"/>
    <w:rsid w:val="00B54669"/>
    <w:rsid w:val="00B56005"/>
    <w:rsid w:val="00B61234"/>
    <w:rsid w:val="00B623D8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2D7"/>
    <w:rsid w:val="00B96235"/>
    <w:rsid w:val="00B9719C"/>
    <w:rsid w:val="00B97905"/>
    <w:rsid w:val="00BA5064"/>
    <w:rsid w:val="00BB0D02"/>
    <w:rsid w:val="00BC1D2F"/>
    <w:rsid w:val="00BC4DE3"/>
    <w:rsid w:val="00BD35A2"/>
    <w:rsid w:val="00BE5DC7"/>
    <w:rsid w:val="00BE7160"/>
    <w:rsid w:val="00BF0709"/>
    <w:rsid w:val="00C02D0E"/>
    <w:rsid w:val="00C056C6"/>
    <w:rsid w:val="00C10D3C"/>
    <w:rsid w:val="00C13B71"/>
    <w:rsid w:val="00C31A91"/>
    <w:rsid w:val="00C3401E"/>
    <w:rsid w:val="00C34298"/>
    <w:rsid w:val="00C406B4"/>
    <w:rsid w:val="00C43474"/>
    <w:rsid w:val="00C539CF"/>
    <w:rsid w:val="00C54CA9"/>
    <w:rsid w:val="00C54E2D"/>
    <w:rsid w:val="00C6124A"/>
    <w:rsid w:val="00C6163D"/>
    <w:rsid w:val="00C63C3F"/>
    <w:rsid w:val="00C64205"/>
    <w:rsid w:val="00C65973"/>
    <w:rsid w:val="00C756BE"/>
    <w:rsid w:val="00C805A9"/>
    <w:rsid w:val="00C830EB"/>
    <w:rsid w:val="00C85D25"/>
    <w:rsid w:val="00C902FD"/>
    <w:rsid w:val="00C90E26"/>
    <w:rsid w:val="00C913BB"/>
    <w:rsid w:val="00C949E8"/>
    <w:rsid w:val="00C96244"/>
    <w:rsid w:val="00CA07BD"/>
    <w:rsid w:val="00CB0E97"/>
    <w:rsid w:val="00CB5C5F"/>
    <w:rsid w:val="00CC1233"/>
    <w:rsid w:val="00CC240E"/>
    <w:rsid w:val="00CC3B09"/>
    <w:rsid w:val="00CC5B3E"/>
    <w:rsid w:val="00CD2971"/>
    <w:rsid w:val="00CD4E96"/>
    <w:rsid w:val="00CD69E1"/>
    <w:rsid w:val="00CE5A8C"/>
    <w:rsid w:val="00CE5C54"/>
    <w:rsid w:val="00CE751D"/>
    <w:rsid w:val="00CF2C6F"/>
    <w:rsid w:val="00CF7DD0"/>
    <w:rsid w:val="00D03A27"/>
    <w:rsid w:val="00D07867"/>
    <w:rsid w:val="00D125F1"/>
    <w:rsid w:val="00D204A7"/>
    <w:rsid w:val="00D22020"/>
    <w:rsid w:val="00D224FE"/>
    <w:rsid w:val="00D24921"/>
    <w:rsid w:val="00D24AAE"/>
    <w:rsid w:val="00D251FC"/>
    <w:rsid w:val="00D2669B"/>
    <w:rsid w:val="00D32C0F"/>
    <w:rsid w:val="00D34EB1"/>
    <w:rsid w:val="00D36778"/>
    <w:rsid w:val="00D474D0"/>
    <w:rsid w:val="00D51A9F"/>
    <w:rsid w:val="00D52B2B"/>
    <w:rsid w:val="00D53C9A"/>
    <w:rsid w:val="00D54D41"/>
    <w:rsid w:val="00D566F0"/>
    <w:rsid w:val="00D60B02"/>
    <w:rsid w:val="00D61812"/>
    <w:rsid w:val="00D64C60"/>
    <w:rsid w:val="00D65359"/>
    <w:rsid w:val="00D7082A"/>
    <w:rsid w:val="00D71E63"/>
    <w:rsid w:val="00D7677D"/>
    <w:rsid w:val="00D7769A"/>
    <w:rsid w:val="00D82A98"/>
    <w:rsid w:val="00D86AF9"/>
    <w:rsid w:val="00D87910"/>
    <w:rsid w:val="00D965E0"/>
    <w:rsid w:val="00DA4B40"/>
    <w:rsid w:val="00DA6478"/>
    <w:rsid w:val="00DA7791"/>
    <w:rsid w:val="00DC232D"/>
    <w:rsid w:val="00DC3EF9"/>
    <w:rsid w:val="00DC5C32"/>
    <w:rsid w:val="00DD08B4"/>
    <w:rsid w:val="00DD216F"/>
    <w:rsid w:val="00DD3169"/>
    <w:rsid w:val="00DD3FF1"/>
    <w:rsid w:val="00DD4564"/>
    <w:rsid w:val="00DD5E68"/>
    <w:rsid w:val="00DE1BA2"/>
    <w:rsid w:val="00DE2809"/>
    <w:rsid w:val="00DE2FC1"/>
    <w:rsid w:val="00DE55FC"/>
    <w:rsid w:val="00DE6C2A"/>
    <w:rsid w:val="00DF2627"/>
    <w:rsid w:val="00DF2BE3"/>
    <w:rsid w:val="00DF5E18"/>
    <w:rsid w:val="00E102C6"/>
    <w:rsid w:val="00E11F01"/>
    <w:rsid w:val="00E14DF6"/>
    <w:rsid w:val="00E1581C"/>
    <w:rsid w:val="00E20B1C"/>
    <w:rsid w:val="00E27A05"/>
    <w:rsid w:val="00E3544B"/>
    <w:rsid w:val="00E40AA0"/>
    <w:rsid w:val="00E43BD4"/>
    <w:rsid w:val="00E47E89"/>
    <w:rsid w:val="00E52CC1"/>
    <w:rsid w:val="00E72F7C"/>
    <w:rsid w:val="00E73BB8"/>
    <w:rsid w:val="00E80A7E"/>
    <w:rsid w:val="00E83109"/>
    <w:rsid w:val="00E942D5"/>
    <w:rsid w:val="00E94748"/>
    <w:rsid w:val="00E964A7"/>
    <w:rsid w:val="00E97013"/>
    <w:rsid w:val="00EA08AE"/>
    <w:rsid w:val="00EA2B8E"/>
    <w:rsid w:val="00EB09AB"/>
    <w:rsid w:val="00EB4363"/>
    <w:rsid w:val="00EC1364"/>
    <w:rsid w:val="00EC2025"/>
    <w:rsid w:val="00ED2189"/>
    <w:rsid w:val="00ED326F"/>
    <w:rsid w:val="00ED3E8E"/>
    <w:rsid w:val="00EE121E"/>
    <w:rsid w:val="00EE1949"/>
    <w:rsid w:val="00EE33BA"/>
    <w:rsid w:val="00EE78D1"/>
    <w:rsid w:val="00EF2830"/>
    <w:rsid w:val="00EF7552"/>
    <w:rsid w:val="00F02114"/>
    <w:rsid w:val="00F02D23"/>
    <w:rsid w:val="00F07154"/>
    <w:rsid w:val="00F10FC2"/>
    <w:rsid w:val="00F1210E"/>
    <w:rsid w:val="00F1330A"/>
    <w:rsid w:val="00F14D5E"/>
    <w:rsid w:val="00F24898"/>
    <w:rsid w:val="00F25749"/>
    <w:rsid w:val="00F2584E"/>
    <w:rsid w:val="00F25F80"/>
    <w:rsid w:val="00F27D5A"/>
    <w:rsid w:val="00F32A49"/>
    <w:rsid w:val="00F33A74"/>
    <w:rsid w:val="00F40B57"/>
    <w:rsid w:val="00F439C8"/>
    <w:rsid w:val="00F45660"/>
    <w:rsid w:val="00F51544"/>
    <w:rsid w:val="00F56803"/>
    <w:rsid w:val="00F607D9"/>
    <w:rsid w:val="00F61C85"/>
    <w:rsid w:val="00F63C85"/>
    <w:rsid w:val="00F66229"/>
    <w:rsid w:val="00F713EC"/>
    <w:rsid w:val="00F752EA"/>
    <w:rsid w:val="00F769FD"/>
    <w:rsid w:val="00F818CF"/>
    <w:rsid w:val="00F92FB9"/>
    <w:rsid w:val="00FA483E"/>
    <w:rsid w:val="00FA5135"/>
    <w:rsid w:val="00FA55CB"/>
    <w:rsid w:val="00FA7D3A"/>
    <w:rsid w:val="00FC4DF9"/>
    <w:rsid w:val="00FD3447"/>
    <w:rsid w:val="00FD433A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2022-11-02T09:48:00Z</dcterms:created>
  <dcterms:modified xsi:type="dcterms:W3CDTF">2022-11-02T09:49:00Z</dcterms:modified>
</cp:coreProperties>
</file>