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6B" w:rsidRDefault="00E8366B" w:rsidP="005810C3">
      <w:pPr>
        <w:shd w:val="clear" w:color="auto" w:fill="FFFFFF"/>
        <w:spacing w:before="200" w:after="6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</w:pPr>
      <w:r w:rsidRPr="005810C3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t>Конспект совместного с родителями мероприятия в младшей группе «Играем вместе с детьми»</w:t>
      </w:r>
    </w:p>
    <w:p w:rsidR="005810C3" w:rsidRPr="005810C3" w:rsidRDefault="005810C3" w:rsidP="005810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Подготовил воспитатель:</w:t>
      </w:r>
    </w:p>
    <w:p w:rsidR="005810C3" w:rsidRPr="005810C3" w:rsidRDefault="005810C3" w:rsidP="005810C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Гусейнова З.М.</w:t>
      </w:r>
    </w:p>
    <w:p w:rsidR="00E8366B" w:rsidRPr="005810C3" w:rsidRDefault="00E8366B" w:rsidP="00E8366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Познакомить родителей с играми, направленными на развитие речевых и моторных навыков у детей младшего дошкольного возраста.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Программное содержание: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-закрепить знание знакомых детям стихов и песенок;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-способствовать развитию у младших дошкольников умения вступать в речевое общение;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-стимулировать эмоциональное содержательное общение ребенка </w:t>
      </w: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взрослым;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-поддерживать и развивать интерес детей к совместной игровой деятельности;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-развивать дыхательный аппарат детей;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-вызвать эмоциональный отклик.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фасоль разного цвета, стаканчики соответствующего цвета для ее сортировки; мисочки с горохом, подносы с мукой или манкой на каждого ребенка, куски веревки, бельевые прищепки, готовое соленое тесто, поднос для пирожков, бумажные салфетки, физкультурное оборудование для игры в паровозик.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 пособий, направленных на развитие мелкой моторики и речи; консультирование родителей по изготовлению этих пособий.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 предлагается расположиться на заранее приготовленные места для них за столами. Рядом стоят стульчики для детей.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Дорогие родители! Сегодня мы продолжим разговор о речевом развитии детей третьего года жизни. На всех этапах жизни ребенка движения рук играют важнейшую роль. Обычно, ребенок, имеющий высокий уровень развития мелкой моторики, умеет логически рассуждать, у него достаточно развиты память, внимание, связная речь. Известно, что в последние годы уровень речевого развития детей заметно снизился. Одной из причин этому является то, что родители меньше говорят с детьми из-за своей занятости. Дети и сами стали меньше говорить, потому что стали больше смотреть телевизор. Они стали реже делать что-то своими руками, потому что современные игрушки и вещи устроены максимально удобно, но не эффективно для развития моторики. Мы покажем вам игры, направленные на развитие речи малышей посредством развития мелкой моторики. Пожалуйста, выполняйте игры по нашему показу вместе с ребенком, </w:t>
      </w: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поощряйте малыша к проговариванию своих действий, называнию предметов, будьте внимательны и активны!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«Давайте познакомимся».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– дедушка,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– бабушка,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– папочка,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– мамочка,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пальчик – я,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и вся моя семья.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вместе с родителями, проговаривая текст, поочередно дотрагиваются пальцами левой руки до пальца правой (показывают его, начиная с большого (дедушка, и кончая мизинцем (я).</w:t>
      </w:r>
      <w:proofErr w:type="gramEnd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последние слова разжимают и зажимают ладони в кулак (вот и вся моя семья)</w:t>
      </w: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А сейчас мы покажем вам несколько игр с использованием предметов домашнего обихода. Достоинством этих игр является то, что для их проведения не требуются какие-то специальные игрушки, пособия; в играх используется подручный материал, который есть в каждом доме.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«Золушка»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предлагается рассортировать фасоль по цвету – переложить из тарелки, где фасоль смешана, в цветные стаканчики, отделив белую фасоль от цветной. Родители активно помогают детям.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«Перебери горох»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детьми стоят два блюдечка, в одном из которых горох. Детям необходимо переложить горох из одного блюдечка в другое, беря горох двумя пальцами, Родители помогают детям, сопровождая действия детей стихами: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блюдца я беру горошки.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Словно птица клювом крошки.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полны мои ладошки,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Держат пальцы все горошки.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Для детей третьего года жизни важен процесс, а не результат, поэтому, если он не хочет заниматься тем, что вы ему предлагаете, не настаивайте, смените вид деятельности, а потом вернитесь опять к предыдущему заданию, либо совсем прекратите занятие и перенесите его на другое время. Поэтому сейчас мы отвлечемся и сделаем пальчиковую гимнастику.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Пальчиковая гимнастика «Мои игрушки»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Есть у нас игрушка: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Это-погремушка,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Это-толстый</w:t>
      </w:r>
      <w:proofErr w:type="gramEnd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мишка,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Это-чудо-книжка,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Это-неваляшка,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Это-кукла Машка.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Раз, два, три, четыре, пять,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Будем снова проверять.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А теперь можно продолжить наши игры.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«Творчество на кухне»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поднос насыпается ровным слоем мука или манка, получается отличный фон для рисования пальчиками. </w:t>
      </w: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того, как дети нарисуют что-нибудь (линии, волны, солнышко и т. д., достаточно просто встряхнуть поднос и получается снова чистый лист.</w:t>
      </w:r>
      <w:proofErr w:type="gramEnd"/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«Непослушный котенок»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берут обычные бельевые прищепки и несильно щипают руку ребенка за первую фалангу каждого пальчика: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Сильно кусает котенок-глупыш,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 думает, это не палец, а мышь.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я же играю с тобою, малыш,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будешь кусаться, скажу тебе: «Кыш! 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«Мамины помощники»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Родители натягивают небольшой кусок бельевой веревки на уровне плеч ребенка, ребенок прищепляет прищепки: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Прищеплю прищепки ловко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на мамину веревку.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А теперь мы поедем в поезде. Занимайте места!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выстраиваются «паровозиком» - впереди воспитатель, за ним родители с детьми (ребенок впереди мамы или папы) и «едут» по группе, меняя направление, преодолевая препятствия.</w:t>
      </w:r>
      <w:proofErr w:type="gramEnd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Потом «поезд» возвращается (дети и родители рассаживаются за столы)</w:t>
      </w: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«Подуй на пушок»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дуют на привязанный к нитке пушок.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«Вот такое тесто»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 родителями и детьми лежат дощечки с соленым тестом. Предлагается «испечь пирожок» - раскатать тесто, вылепить пирожки и выложить свои пирожки на общий поднос.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Мы отнесем наши пирожки повару, он их испечет.</w:t>
      </w:r>
    </w:p>
    <w:p w:rsidR="00E8366B" w:rsidRPr="005810C3" w:rsidRDefault="00E8366B" w:rsidP="00581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Вот и закончился наш вечер. Спасибо, уважаемые родители, за время, проведенное с вашими детьми. Надеемся на наше дальнейшее сотрудничество. В конце хотелось бы сказать, что только целенаправленная, систематическая и планомерная работа по развитию мелкой моторики движений пальцев рук у детей младшего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главное, способствует сохранению физического и психического здоровья детей. Все это напрямую готовит его к успешному обучению в </w:t>
      </w:r>
      <w:proofErr w:type="spell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школе</w:t>
      </w:r>
      <w:proofErr w:type="gramStart"/>
      <w:r w:rsidRPr="005810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810C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810C3">
        <w:rPr>
          <w:rFonts w:ascii="Times New Roman" w:hAnsi="Times New Roman" w:cs="Times New Roman"/>
          <w:color w:val="000000" w:themeColor="text1"/>
          <w:sz w:val="28"/>
          <w:szCs w:val="28"/>
        </w:rPr>
        <w:t>ейчас</w:t>
      </w:r>
      <w:proofErr w:type="spellEnd"/>
      <w:r w:rsidRPr="00581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нескольким из вас предлагаю немного побыть детьми. Давай с тобой немного прогуляемся.</w:t>
      </w:r>
    </w:p>
    <w:p w:rsidR="00E8366B" w:rsidRPr="005810C3" w:rsidRDefault="00E8366B" w:rsidP="005810C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0C3">
        <w:rPr>
          <w:color w:val="000000" w:themeColor="text1"/>
          <w:sz w:val="28"/>
          <w:szCs w:val="28"/>
        </w:rPr>
        <w:t>- Пойдем, малыш в магазин. Не хватай грязь руками (завязывает ему руки шарфом) Идем дальше.</w:t>
      </w:r>
    </w:p>
    <w:p w:rsidR="00E8366B" w:rsidRPr="005810C3" w:rsidRDefault="00E8366B" w:rsidP="005810C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0C3">
        <w:rPr>
          <w:color w:val="000000" w:themeColor="text1"/>
          <w:sz w:val="28"/>
          <w:szCs w:val="28"/>
        </w:rPr>
        <w:t>- Что ты все скачешь и скачешь (Завязывает шарфом ноги)</w:t>
      </w:r>
    </w:p>
    <w:p w:rsidR="00E8366B" w:rsidRPr="005810C3" w:rsidRDefault="00E8366B" w:rsidP="005810C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0C3">
        <w:rPr>
          <w:color w:val="000000" w:themeColor="text1"/>
          <w:sz w:val="28"/>
          <w:szCs w:val="28"/>
        </w:rPr>
        <w:lastRenderedPageBreak/>
        <w:t>- Перестань болтать - у меня голова болит (завязывает шарфом рот)</w:t>
      </w:r>
    </w:p>
    <w:p w:rsidR="00E8366B" w:rsidRPr="005810C3" w:rsidRDefault="00E8366B" w:rsidP="005810C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0C3">
        <w:rPr>
          <w:color w:val="000000" w:themeColor="text1"/>
          <w:sz w:val="28"/>
          <w:szCs w:val="28"/>
        </w:rPr>
        <w:t>- Не верти головой и не смотри на меня так (завязывает шарфом глаза)</w:t>
      </w:r>
    </w:p>
    <w:p w:rsidR="00A73ED2" w:rsidRDefault="00E8366B" w:rsidP="005810C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0C3">
        <w:rPr>
          <w:color w:val="000000" w:themeColor="text1"/>
          <w:sz w:val="28"/>
          <w:szCs w:val="28"/>
        </w:rPr>
        <w:t xml:space="preserve">А теперь давайте снова превратимся во взрослого человека. </w:t>
      </w:r>
      <w:proofErr w:type="gramStart"/>
      <w:r w:rsidRPr="005810C3">
        <w:rPr>
          <w:color w:val="000000" w:themeColor="text1"/>
          <w:sz w:val="28"/>
          <w:szCs w:val="28"/>
        </w:rPr>
        <w:t>Что вам хотелось бы развязать в первую очередь (развязывает, затем и т. д.</w:t>
      </w:r>
      <w:proofErr w:type="gramEnd"/>
    </w:p>
    <w:p w:rsidR="00E8366B" w:rsidRPr="005810C3" w:rsidRDefault="00E8366B" w:rsidP="005810C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5810C3">
        <w:rPr>
          <w:color w:val="000000" w:themeColor="text1"/>
          <w:sz w:val="28"/>
          <w:szCs w:val="28"/>
        </w:rPr>
        <w:t>Ведущая</w:t>
      </w:r>
      <w:r w:rsidR="00A73ED2">
        <w:rPr>
          <w:color w:val="000000" w:themeColor="text1"/>
          <w:sz w:val="28"/>
          <w:szCs w:val="28"/>
        </w:rPr>
        <w:t>:</w:t>
      </w:r>
      <w:bookmarkStart w:id="0" w:name="_GoBack"/>
      <w:bookmarkEnd w:id="0"/>
      <w:r w:rsidRPr="005810C3">
        <w:rPr>
          <w:color w:val="000000" w:themeColor="text1"/>
          <w:sz w:val="28"/>
          <w:szCs w:val="28"/>
        </w:rPr>
        <w:t xml:space="preserve"> Чтобы наши дети не чувствовали тех неудобств, которые сейчас мы с вами испытали, нам необходимо учиться формировать у них положительные самоощущения. Они появляются в результате эмоционально </w:t>
      </w:r>
      <w:proofErr w:type="spellStart"/>
      <w:r w:rsidRPr="005810C3">
        <w:rPr>
          <w:color w:val="000000" w:themeColor="text1"/>
          <w:sz w:val="28"/>
          <w:szCs w:val="28"/>
        </w:rPr>
        <w:t>напоненных</w:t>
      </w:r>
      <w:proofErr w:type="spellEnd"/>
      <w:r w:rsidRPr="005810C3">
        <w:rPr>
          <w:color w:val="000000" w:themeColor="text1"/>
          <w:sz w:val="28"/>
          <w:szCs w:val="28"/>
        </w:rPr>
        <w:t xml:space="preserve"> контактов ребенка с близкими людьми. Роль положительной эмоциональной сферы для </w:t>
      </w:r>
      <w:proofErr w:type="spellStart"/>
      <w:r w:rsidRPr="005810C3">
        <w:rPr>
          <w:color w:val="000000" w:themeColor="text1"/>
          <w:sz w:val="28"/>
          <w:szCs w:val="28"/>
        </w:rPr>
        <w:t>здоровй</w:t>
      </w:r>
      <w:proofErr w:type="spellEnd"/>
      <w:r w:rsidRPr="005810C3">
        <w:rPr>
          <w:color w:val="000000" w:themeColor="text1"/>
          <w:sz w:val="28"/>
          <w:szCs w:val="28"/>
        </w:rPr>
        <w:t xml:space="preserve"> и счастливой жизни очень важна, особенно в раннем возрасте. Раннее детство - «золотое время» для эмоциональной жизни человека Физическое и эмоциональное развитие идет на фоне эмоционального</w:t>
      </w:r>
      <w:r w:rsidRPr="005810C3">
        <w:rPr>
          <w:rStyle w:val="apple-converted-space"/>
          <w:color w:val="000000" w:themeColor="text1"/>
          <w:sz w:val="28"/>
          <w:szCs w:val="28"/>
        </w:rPr>
        <w:t> </w:t>
      </w:r>
    </w:p>
    <w:p w:rsidR="00E8366B" w:rsidRPr="005810C3" w:rsidRDefault="00E8366B" w:rsidP="005810C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872" w:rsidRPr="005810C3" w:rsidRDefault="00F96872" w:rsidP="005810C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6872" w:rsidRPr="005810C3" w:rsidSect="0075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66B"/>
    <w:rsid w:val="005810C3"/>
    <w:rsid w:val="00A73ED2"/>
    <w:rsid w:val="00E8366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3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2017-09-26T17:10:00Z</dcterms:created>
  <dcterms:modified xsi:type="dcterms:W3CDTF">2022-10-18T07:51:00Z</dcterms:modified>
</cp:coreProperties>
</file>