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27" w:rsidRDefault="00424227" w:rsidP="00C34030">
      <w:pPr>
        <w:pStyle w:val="a7"/>
        <w:shd w:val="clear" w:color="auto" w:fill="FFFFFF"/>
        <w:spacing w:before="0" w:beforeAutospacing="0" w:after="0" w:afterAutospacing="0"/>
        <w:ind w:firstLine="360"/>
        <w:rPr>
          <w:color w:val="111111"/>
        </w:rPr>
      </w:pPr>
      <w:r>
        <w:rPr>
          <w:noProof/>
          <w:color w:val="111111"/>
        </w:rPr>
        <w:drawing>
          <wp:inline distT="0" distB="0" distL="0" distR="0">
            <wp:extent cx="5940425" cy="8475315"/>
            <wp:effectExtent l="0" t="0" r="3175" b="2540"/>
            <wp:docPr id="1" name="Рисунок 1" descr="H:\сканы титульные\открыт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ые\открытос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424227" w:rsidRDefault="00424227" w:rsidP="00C34030">
      <w:pPr>
        <w:pStyle w:val="a7"/>
        <w:shd w:val="clear" w:color="auto" w:fill="FFFFFF"/>
        <w:spacing w:before="0" w:beforeAutospacing="0" w:after="0" w:afterAutospacing="0"/>
        <w:ind w:firstLine="360"/>
        <w:rPr>
          <w:color w:val="111111"/>
        </w:rPr>
      </w:pPr>
    </w:p>
    <w:p w:rsidR="00424227" w:rsidRDefault="00424227" w:rsidP="00C34030">
      <w:pPr>
        <w:pStyle w:val="a7"/>
        <w:shd w:val="clear" w:color="auto" w:fill="FFFFFF"/>
        <w:spacing w:before="0" w:beforeAutospacing="0" w:after="0" w:afterAutospacing="0"/>
        <w:ind w:firstLine="360"/>
        <w:rPr>
          <w:color w:val="111111"/>
        </w:rPr>
      </w:pPr>
    </w:p>
    <w:p w:rsidR="00424227" w:rsidRDefault="00424227" w:rsidP="00C34030">
      <w:pPr>
        <w:pStyle w:val="a7"/>
        <w:shd w:val="clear" w:color="auto" w:fill="FFFFFF"/>
        <w:spacing w:before="0" w:beforeAutospacing="0" w:after="0" w:afterAutospacing="0"/>
        <w:ind w:firstLine="360"/>
        <w:rPr>
          <w:color w:val="111111"/>
        </w:rPr>
      </w:pPr>
    </w:p>
    <w:p w:rsidR="00424227" w:rsidRDefault="00424227" w:rsidP="00C34030">
      <w:pPr>
        <w:pStyle w:val="a7"/>
        <w:shd w:val="clear" w:color="auto" w:fill="FFFFFF"/>
        <w:spacing w:before="0" w:beforeAutospacing="0" w:after="0" w:afterAutospacing="0"/>
        <w:ind w:firstLine="360"/>
        <w:rPr>
          <w:color w:val="111111"/>
        </w:rPr>
      </w:pPr>
    </w:p>
    <w:p w:rsidR="00C34030" w:rsidRPr="007A587C" w:rsidRDefault="00C34030" w:rsidP="00C34030">
      <w:pPr>
        <w:pStyle w:val="a7"/>
        <w:shd w:val="clear" w:color="auto" w:fill="FFFFFF"/>
        <w:spacing w:before="0" w:beforeAutospacing="0" w:after="0" w:afterAutospacing="0"/>
        <w:ind w:firstLine="360"/>
        <w:rPr>
          <w:color w:val="111111"/>
        </w:rPr>
      </w:pPr>
      <w:bookmarkStart w:id="0" w:name="_GoBack"/>
      <w:bookmarkEnd w:id="0"/>
      <w:r w:rsidRPr="007A587C">
        <w:rPr>
          <w:color w:val="111111"/>
        </w:rPr>
        <w:lastRenderedPageBreak/>
        <w:t>Принято                                                                     Утверждено</w:t>
      </w:r>
    </w:p>
    <w:p w:rsidR="00C34030" w:rsidRPr="007A587C" w:rsidRDefault="00C34030" w:rsidP="00C34030">
      <w:pPr>
        <w:pStyle w:val="a7"/>
        <w:shd w:val="clear" w:color="auto" w:fill="FFFFFF"/>
        <w:spacing w:before="0" w:beforeAutospacing="0" w:after="0" w:afterAutospacing="0"/>
        <w:ind w:firstLine="360"/>
        <w:rPr>
          <w:color w:val="111111"/>
        </w:rPr>
      </w:pPr>
      <w:r w:rsidRPr="007A587C">
        <w:rPr>
          <w:color w:val="111111"/>
        </w:rPr>
        <w:t>на заседании                                               Заведующий МКДОУ</w:t>
      </w:r>
    </w:p>
    <w:p w:rsidR="00C34030" w:rsidRPr="007A587C" w:rsidRDefault="00C34030" w:rsidP="00C34030">
      <w:pPr>
        <w:pStyle w:val="a7"/>
        <w:shd w:val="clear" w:color="auto" w:fill="FFFFFF"/>
        <w:spacing w:before="0" w:beforeAutospacing="0" w:after="0" w:afterAutospacing="0"/>
        <w:ind w:firstLine="360"/>
        <w:rPr>
          <w:color w:val="111111"/>
        </w:rPr>
      </w:pPr>
      <w:r w:rsidRPr="007A587C">
        <w:rPr>
          <w:color w:val="111111"/>
        </w:rPr>
        <w:t>Педагогического Совета                          _________Мирошниченко Е.Ю.</w:t>
      </w:r>
    </w:p>
    <w:p w:rsidR="00C34030" w:rsidRPr="007A587C" w:rsidRDefault="00C34030" w:rsidP="00C34030">
      <w:pPr>
        <w:pStyle w:val="a7"/>
        <w:shd w:val="clear" w:color="auto" w:fill="FFFFFF"/>
        <w:spacing w:before="0" w:beforeAutospacing="0" w:after="0" w:afterAutospacing="0"/>
        <w:ind w:firstLine="360"/>
        <w:rPr>
          <w:color w:val="111111"/>
        </w:rPr>
      </w:pPr>
      <w:r w:rsidRPr="007A587C">
        <w:rPr>
          <w:color w:val="111111"/>
        </w:rPr>
        <w:t xml:space="preserve">Протокол №__ от ___2020 г. </w:t>
      </w: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shd w:val="clear" w:color="auto" w:fill="F9F9F9"/>
          <w:lang w:eastAsia="ru-RU"/>
        </w:rPr>
      </w:pP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shd w:val="clear" w:color="auto" w:fill="F9F9F9"/>
          <w:lang w:eastAsia="ru-RU"/>
        </w:rPr>
      </w:pP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shd w:val="clear" w:color="auto" w:fill="F9F9F9"/>
          <w:lang w:eastAsia="ru-RU"/>
        </w:rPr>
      </w:pP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shd w:val="clear" w:color="auto" w:fill="F9F9F9"/>
          <w:lang w:eastAsia="ru-RU"/>
        </w:rPr>
      </w:pPr>
    </w:p>
    <w:p w:rsidR="0098287A" w:rsidRPr="007A587C" w:rsidRDefault="0098287A" w:rsidP="0098287A">
      <w:pPr>
        <w:spacing w:after="0" w:line="240" w:lineRule="auto"/>
        <w:jc w:val="center"/>
        <w:rPr>
          <w:rFonts w:ascii="Times New Roman" w:eastAsia="Times New Roman" w:hAnsi="Times New Roman" w:cs="Times New Roman"/>
          <w:b/>
          <w:color w:val="000000" w:themeColor="text1"/>
          <w:sz w:val="24"/>
          <w:szCs w:val="24"/>
          <w:shd w:val="clear" w:color="auto" w:fill="F9F9F9"/>
          <w:lang w:eastAsia="ru-RU"/>
        </w:rPr>
      </w:pPr>
      <w:r w:rsidRPr="007A587C">
        <w:rPr>
          <w:rFonts w:ascii="Times New Roman" w:eastAsia="Times New Roman" w:hAnsi="Times New Roman" w:cs="Times New Roman"/>
          <w:b/>
          <w:color w:val="000000" w:themeColor="text1"/>
          <w:sz w:val="24"/>
          <w:szCs w:val="24"/>
          <w:shd w:val="clear" w:color="auto" w:fill="F9F9F9"/>
          <w:lang w:eastAsia="ru-RU"/>
        </w:rPr>
        <w:t>Положение об информационной открытости</w:t>
      </w:r>
      <w:r w:rsidRPr="007A587C">
        <w:rPr>
          <w:rFonts w:ascii="Times New Roman" w:eastAsia="Times New Roman" w:hAnsi="Times New Roman" w:cs="Times New Roman"/>
          <w:b/>
          <w:color w:val="000000" w:themeColor="text1"/>
          <w:sz w:val="24"/>
          <w:szCs w:val="24"/>
          <w:lang w:eastAsia="ru-RU"/>
        </w:rPr>
        <w:br/>
      </w:r>
      <w:r w:rsidRPr="007A587C">
        <w:rPr>
          <w:rFonts w:ascii="Times New Roman" w:eastAsia="Times New Roman" w:hAnsi="Times New Roman" w:cs="Times New Roman"/>
          <w:b/>
          <w:color w:val="000000" w:themeColor="text1"/>
          <w:sz w:val="24"/>
          <w:szCs w:val="24"/>
          <w:shd w:val="clear" w:color="auto" w:fill="F9F9F9"/>
          <w:lang w:eastAsia="ru-RU"/>
        </w:rPr>
        <w:t xml:space="preserve">МКДОУ «Детский сад № 14» </w:t>
      </w:r>
    </w:p>
    <w:p w:rsidR="0098287A" w:rsidRPr="007A587C" w:rsidRDefault="0098287A" w:rsidP="0098287A">
      <w:pPr>
        <w:spacing w:after="0" w:line="240" w:lineRule="auto"/>
        <w:jc w:val="center"/>
        <w:rPr>
          <w:rFonts w:ascii="Times New Roman" w:eastAsia="Times New Roman" w:hAnsi="Times New Roman" w:cs="Times New Roman"/>
          <w:b/>
          <w:color w:val="000000" w:themeColor="text1"/>
          <w:sz w:val="24"/>
          <w:szCs w:val="24"/>
          <w:shd w:val="clear" w:color="auto" w:fill="F9F9F9"/>
          <w:lang w:eastAsia="ru-RU"/>
        </w:rPr>
      </w:pPr>
    </w:p>
    <w:p w:rsidR="0098287A" w:rsidRPr="007A587C" w:rsidRDefault="0098287A" w:rsidP="0098287A">
      <w:pPr>
        <w:spacing w:after="0" w:line="240" w:lineRule="auto"/>
        <w:jc w:val="center"/>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shd w:val="clear" w:color="auto" w:fill="F9F9F9"/>
          <w:lang w:eastAsia="ru-RU"/>
        </w:rPr>
        <w:t>1.</w:t>
      </w:r>
      <w:r w:rsidRPr="007A587C">
        <w:rPr>
          <w:rFonts w:ascii="Times New Roman" w:eastAsia="Times New Roman" w:hAnsi="Times New Roman" w:cs="Times New Roman"/>
          <w:bCs/>
          <w:color w:val="000000" w:themeColor="text1"/>
          <w:sz w:val="24"/>
          <w:szCs w:val="24"/>
          <w:lang w:eastAsia="ru-RU"/>
        </w:rPr>
        <w:t>Общие положения</w:t>
      </w: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shd w:val="clear" w:color="auto" w:fill="F9F9F9"/>
          <w:lang w:eastAsia="ru-RU"/>
        </w:rPr>
        <w:t> </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1.МДОУ «Детский сад № 132» (далее - МДОУ) обеспечивает открытость и доступность информации о своей деятельности в соответствии с законодательством РФ.</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2. </w:t>
      </w:r>
      <w:proofErr w:type="gramStart"/>
      <w:r w:rsidRPr="007A587C">
        <w:rPr>
          <w:rFonts w:ascii="Times New Roman" w:eastAsia="Times New Roman" w:hAnsi="Times New Roman" w:cs="Times New Roman"/>
          <w:color w:val="000000" w:themeColor="text1"/>
          <w:sz w:val="24"/>
          <w:szCs w:val="24"/>
          <w:lang w:eastAsia="ru-RU"/>
        </w:rPr>
        <w:t xml:space="preserve">Положение об информационной открытости МДОУ «Детский сад №132» (далее -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некоммерческих организациях», Федерального закона от 03.11.2006 № 174-ФЗ «Об автономных учреждениях», постановления Правительства РФ от 10.07.2013 № 582 «Об утверждении правил размещения на официальном сайте образовательной организации в информационно </w:t>
      </w:r>
      <w:r w:rsidRPr="007A587C">
        <w:rPr>
          <w:rFonts w:ascii="Times New Roman" w:eastAsia="Times New Roman" w:hAnsi="Times New Roman" w:cs="Times New Roman"/>
          <w:color w:val="000000" w:themeColor="text1"/>
          <w:sz w:val="24"/>
          <w:szCs w:val="24"/>
          <w:lang w:eastAsia="ru-RU"/>
        </w:rPr>
        <w:softHyphen/>
        <w:t>телекоммуникационной сети «Интернет</w:t>
      </w:r>
      <w:proofErr w:type="gramEnd"/>
      <w:r w:rsidRPr="007A587C">
        <w:rPr>
          <w:rFonts w:ascii="Times New Roman" w:eastAsia="Times New Roman" w:hAnsi="Times New Roman" w:cs="Times New Roman"/>
          <w:color w:val="000000" w:themeColor="text1"/>
          <w:sz w:val="24"/>
          <w:szCs w:val="24"/>
          <w:lang w:eastAsia="ru-RU"/>
        </w:rPr>
        <w:t xml:space="preserve">» и обновления информации об образовательной организации», приказа </w:t>
      </w:r>
      <w:proofErr w:type="spellStart"/>
      <w:r w:rsidRPr="007A587C">
        <w:rPr>
          <w:rFonts w:ascii="Times New Roman" w:eastAsia="Times New Roman" w:hAnsi="Times New Roman" w:cs="Times New Roman"/>
          <w:color w:val="000000" w:themeColor="text1"/>
          <w:sz w:val="24"/>
          <w:szCs w:val="24"/>
          <w:lang w:eastAsia="ru-RU"/>
        </w:rPr>
        <w:t>Минобрнауки</w:t>
      </w:r>
      <w:proofErr w:type="spellEnd"/>
      <w:r w:rsidRPr="007A587C">
        <w:rPr>
          <w:rFonts w:ascii="Times New Roman" w:eastAsia="Times New Roman" w:hAnsi="Times New Roman" w:cs="Times New Roman"/>
          <w:color w:val="000000" w:themeColor="text1"/>
          <w:sz w:val="24"/>
          <w:szCs w:val="24"/>
          <w:lang w:eastAsia="ru-RU"/>
        </w:rPr>
        <w:t xml:space="preserve"> России от 08.04.2014 № 293 «Об утверждении порядка приема на </w:t>
      </w:r>
      <w:proofErr w:type="gramStart"/>
      <w:r w:rsidRPr="007A587C">
        <w:rPr>
          <w:rFonts w:ascii="Times New Roman" w:eastAsia="Times New Roman" w:hAnsi="Times New Roman" w:cs="Times New Roman"/>
          <w:color w:val="000000" w:themeColor="text1"/>
          <w:sz w:val="24"/>
          <w:szCs w:val="24"/>
          <w:lang w:eastAsia="ru-RU"/>
        </w:rPr>
        <w:t>обучение по</w:t>
      </w:r>
      <w:proofErr w:type="gramEnd"/>
      <w:r w:rsidRPr="007A587C">
        <w:rPr>
          <w:rFonts w:ascii="Times New Roman" w:eastAsia="Times New Roman" w:hAnsi="Times New Roman" w:cs="Times New Roman"/>
          <w:color w:val="000000" w:themeColor="text1"/>
          <w:sz w:val="24"/>
          <w:szCs w:val="24"/>
          <w:lang w:eastAsia="ru-RU"/>
        </w:rPr>
        <w:t xml:space="preserve"> образовательным программам дошкольного образования»,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shd w:val="clear" w:color="auto" w:fill="F9F9F9"/>
          <w:lang w:eastAsia="ru-RU"/>
        </w:rPr>
        <w:t> </w:t>
      </w:r>
    </w:p>
    <w:p w:rsidR="0098287A" w:rsidRPr="007A587C" w:rsidRDefault="0098287A" w:rsidP="0098287A">
      <w:pPr>
        <w:shd w:val="clear" w:color="auto" w:fill="F9F9F9"/>
        <w:spacing w:after="0" w:line="240" w:lineRule="auto"/>
        <w:jc w:val="center"/>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2.Перечень информации, способы и сроки обеспечения ее открытости и доступности</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2.1.ДОУ обеспечивает открытость и доступность информации путем ее размещения:</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на информационных стендах ДОУ;</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-на официальном сайте ДОУ;</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на сайте </w:t>
      </w:r>
      <w:hyperlink r:id="rId7" w:history="1">
        <w:r w:rsidRPr="007A587C">
          <w:rPr>
            <w:rFonts w:ascii="Times New Roman" w:eastAsia="Times New Roman" w:hAnsi="Times New Roman" w:cs="Times New Roman"/>
            <w:color w:val="000000" w:themeColor="text1"/>
            <w:sz w:val="24"/>
            <w:szCs w:val="24"/>
            <w:u w:val="single"/>
            <w:lang w:eastAsia="ru-RU"/>
          </w:rPr>
          <w:t>www.bus.gov.ru</w:t>
        </w:r>
      </w:hyperlink>
      <w:r w:rsidRPr="007A587C">
        <w:rPr>
          <w:rFonts w:ascii="Times New Roman" w:eastAsia="Times New Roman" w:hAnsi="Times New Roman" w:cs="Times New Roman"/>
          <w:color w:val="000000" w:themeColor="text1"/>
          <w:sz w:val="24"/>
          <w:szCs w:val="24"/>
          <w:lang w:eastAsia="ru-RU"/>
        </w:rPr>
        <w:t>;</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-в средствах массовой информации (в т. ч. электронных).</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2.2.Перечень обязательных к раскрытию сведений о деятельности ДОУ:</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-дата создания ДОУ;</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информация об учредителе, учредителях ДОУ, месте нахождения ДОУ и ее филиалов </w:t>
      </w:r>
      <w:r w:rsidRPr="007A587C">
        <w:rPr>
          <w:rFonts w:ascii="Times New Roman" w:eastAsia="Times New Roman" w:hAnsi="Times New Roman" w:cs="Times New Roman"/>
          <w:i/>
          <w:iCs/>
          <w:color w:val="000000" w:themeColor="text1"/>
          <w:sz w:val="24"/>
          <w:szCs w:val="24"/>
          <w:lang w:eastAsia="ru-RU"/>
        </w:rPr>
        <w:t>(при наличии),</w:t>
      </w:r>
      <w:r w:rsidRPr="007A587C">
        <w:rPr>
          <w:rFonts w:ascii="Times New Roman" w:eastAsia="Times New Roman" w:hAnsi="Times New Roman" w:cs="Times New Roman"/>
          <w:color w:val="000000" w:themeColor="text1"/>
          <w:sz w:val="24"/>
          <w:szCs w:val="24"/>
          <w:lang w:eastAsia="ru-RU"/>
        </w:rPr>
        <w:t> режиме, графике работы, контактных телефонах и адресах электронной почты;</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-информация о структуре и органах управления ДОУ;</w:t>
      </w: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lang w:eastAsia="ru-RU"/>
        </w:rPr>
      </w:pPr>
      <w:proofErr w:type="gramStart"/>
      <w:r w:rsidRPr="007A587C">
        <w:rPr>
          <w:rFonts w:ascii="Times New Roman" w:eastAsia="Times New Roman" w:hAnsi="Times New Roman" w:cs="Times New Roman"/>
          <w:color w:val="000000" w:themeColor="text1"/>
          <w:sz w:val="24"/>
          <w:szCs w:val="24"/>
          <w:shd w:val="clear" w:color="auto" w:fill="F9F9F9"/>
          <w:lang w:eastAsia="ru-RU"/>
        </w:rPr>
        <w:t>-информация  о  реализуемых  образовательных  программах  с  указанием учебных  предметов,  предусмотренных  соответствующей  образовательной программой;</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2.3. информация о численности воспитанников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2.4. информация о языках образования;</w:t>
      </w:r>
      <w:proofErr w:type="gramEnd"/>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2.5. информация о федеральных государственных образовательных стандартах;</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2.6. информация о руководителе ДОУ, его заместителях;</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2.7.  информация  о  персональном  составе  педагогических  работников  с указанием уровня образования, квалификации и опыта работы;</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xml:space="preserve">2.8. информация  о  материально-техническом  обеспечении  образовательной </w:t>
      </w:r>
      <w:r w:rsidRPr="007A587C">
        <w:rPr>
          <w:rFonts w:ascii="Times New Roman" w:eastAsia="Times New Roman" w:hAnsi="Times New Roman" w:cs="Times New Roman"/>
          <w:color w:val="000000" w:themeColor="text1"/>
          <w:sz w:val="24"/>
          <w:szCs w:val="24"/>
          <w:shd w:val="clear" w:color="auto" w:fill="F9F9F9"/>
          <w:lang w:eastAsia="ru-RU"/>
        </w:rPr>
        <w:lastRenderedPageBreak/>
        <w:t>деятельности (в т. ч. наличии оборудованных кабинетов, объектов для проведения практических  занятий,  средств  обучения  и воспитания,  условиях  питания  и  охраны  здоровья  воспитанников,  доступе  к информационным  системам  и  информационно-телекоммуникационным  сетям, электронных  образовательных  ресурсах,  к  которым  обеспечивается  доступ воспитанников);</w:t>
      </w:r>
      <w:r w:rsidRPr="007A587C">
        <w:rPr>
          <w:rFonts w:ascii="Times New Roman" w:eastAsia="Times New Roman" w:hAnsi="Times New Roman" w:cs="Times New Roman"/>
          <w:color w:val="000000" w:themeColor="text1"/>
          <w:sz w:val="24"/>
          <w:szCs w:val="24"/>
          <w:lang w:eastAsia="ru-RU"/>
        </w:rPr>
        <w:br/>
      </w:r>
      <w:proofErr w:type="gramStart"/>
      <w:r w:rsidRPr="007A587C">
        <w:rPr>
          <w:rFonts w:ascii="Times New Roman" w:eastAsia="Times New Roman" w:hAnsi="Times New Roman" w:cs="Times New Roman"/>
          <w:color w:val="000000" w:themeColor="text1"/>
          <w:sz w:val="24"/>
          <w:szCs w:val="24"/>
          <w:shd w:val="clear" w:color="auto" w:fill="F9F9F9"/>
          <w:lang w:eastAsia="ru-RU"/>
        </w:rPr>
        <w:t>2.9.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2.10.информация  о  наличии  и  условиях  предоставления  воспитанникам  мер социальной поддержки;</w:t>
      </w:r>
      <w:proofErr w:type="gramEnd"/>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xml:space="preserve">2.11.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w:t>
      </w:r>
      <w:proofErr w:type="gramStart"/>
      <w:r w:rsidRPr="007A587C">
        <w:rPr>
          <w:rFonts w:ascii="Times New Roman" w:eastAsia="Times New Roman" w:hAnsi="Times New Roman" w:cs="Times New Roman"/>
          <w:color w:val="000000" w:themeColor="text1"/>
          <w:sz w:val="24"/>
          <w:szCs w:val="24"/>
          <w:shd w:val="clear" w:color="auto" w:fill="F9F9F9"/>
          <w:lang w:eastAsia="ru-RU"/>
        </w:rPr>
        <w:t>и(</w:t>
      </w:r>
      <w:proofErr w:type="gramEnd"/>
      <w:r w:rsidRPr="007A587C">
        <w:rPr>
          <w:rFonts w:ascii="Times New Roman" w:eastAsia="Times New Roman" w:hAnsi="Times New Roman" w:cs="Times New Roman"/>
          <w:color w:val="000000" w:themeColor="text1"/>
          <w:sz w:val="24"/>
          <w:szCs w:val="24"/>
          <w:shd w:val="clear" w:color="auto" w:fill="F9F9F9"/>
          <w:lang w:eastAsia="ru-RU"/>
        </w:rPr>
        <w:t>или) юридических лиц;</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2.12. информация о поступлении финансовых и материальных средств и об их расходовании по итогам финансового года;</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3.Обязательны  к  открытости  и  доступности  копии  следующих  документов ДОУ:</w:t>
      </w:r>
    </w:p>
    <w:p w:rsidR="0098287A" w:rsidRPr="007A587C" w:rsidRDefault="00C34030"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w:t>
      </w:r>
      <w:r w:rsidR="0098287A" w:rsidRPr="007A587C">
        <w:rPr>
          <w:rFonts w:ascii="Times New Roman" w:eastAsia="Times New Roman" w:hAnsi="Times New Roman" w:cs="Times New Roman"/>
          <w:color w:val="000000" w:themeColor="text1"/>
          <w:sz w:val="24"/>
          <w:szCs w:val="24"/>
          <w:lang w:eastAsia="ru-RU"/>
        </w:rPr>
        <w:t>устав;</w:t>
      </w:r>
    </w:p>
    <w:p w:rsidR="0098287A" w:rsidRPr="007A587C" w:rsidRDefault="00C34030"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w:t>
      </w:r>
      <w:r w:rsidR="0098287A" w:rsidRPr="007A587C">
        <w:rPr>
          <w:rFonts w:ascii="Times New Roman" w:eastAsia="Times New Roman" w:hAnsi="Times New Roman" w:cs="Times New Roman"/>
          <w:color w:val="000000" w:themeColor="text1"/>
          <w:sz w:val="24"/>
          <w:szCs w:val="24"/>
          <w:lang w:eastAsia="ru-RU"/>
        </w:rPr>
        <w:t>лицензия на осуществление образовательной деятельности </w:t>
      </w:r>
    </w:p>
    <w:p w:rsidR="0098287A" w:rsidRPr="007A587C" w:rsidRDefault="00C34030"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w:t>
      </w:r>
      <w:r w:rsidR="0098287A" w:rsidRPr="007A587C">
        <w:rPr>
          <w:rFonts w:ascii="Times New Roman" w:eastAsia="Times New Roman" w:hAnsi="Times New Roman" w:cs="Times New Roman"/>
          <w:color w:val="000000" w:themeColor="text1"/>
          <w:sz w:val="24"/>
          <w:szCs w:val="24"/>
          <w:lang w:eastAsia="ru-RU"/>
        </w:rPr>
        <w:t> план финансово-хозяйственной деятельности ДОУ, утвержденный в установленном законодательством порядке;</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w:t>
      </w:r>
      <w:r w:rsidR="00C34030" w:rsidRPr="007A587C">
        <w:rPr>
          <w:rFonts w:ascii="Times New Roman" w:eastAsia="Times New Roman" w:hAnsi="Times New Roman" w:cs="Times New Roman"/>
          <w:color w:val="000000" w:themeColor="text1"/>
          <w:sz w:val="24"/>
          <w:szCs w:val="24"/>
          <w:lang w:eastAsia="ru-RU"/>
        </w:rPr>
        <w:t>-</w:t>
      </w:r>
      <w:r w:rsidRPr="007A587C">
        <w:rPr>
          <w:rFonts w:ascii="Times New Roman" w:eastAsia="Times New Roman" w:hAnsi="Times New Roman" w:cs="Times New Roman"/>
          <w:color w:val="000000" w:themeColor="text1"/>
          <w:sz w:val="24"/>
          <w:szCs w:val="24"/>
          <w:lang w:eastAsia="ru-RU"/>
        </w:rPr>
        <w:t>локальные нормативные акты, в т. ч. правила внутреннего распорядка воспитанников, правила внутреннего трудового распорядка, коллективный договор;</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w:t>
      </w:r>
      <w:r w:rsidR="00C34030" w:rsidRPr="007A587C">
        <w:rPr>
          <w:rFonts w:ascii="Times New Roman" w:eastAsia="Times New Roman" w:hAnsi="Times New Roman" w:cs="Times New Roman"/>
          <w:color w:val="000000" w:themeColor="text1"/>
          <w:sz w:val="24"/>
          <w:szCs w:val="24"/>
          <w:lang w:eastAsia="ru-RU"/>
        </w:rPr>
        <w:t>-</w:t>
      </w:r>
      <w:r w:rsidRPr="007A587C">
        <w:rPr>
          <w:rFonts w:ascii="Times New Roman" w:eastAsia="Times New Roman" w:hAnsi="Times New Roman" w:cs="Times New Roman"/>
          <w:color w:val="000000" w:themeColor="text1"/>
          <w:sz w:val="24"/>
          <w:szCs w:val="24"/>
          <w:lang w:eastAsia="ru-RU"/>
        </w:rPr>
        <w:t xml:space="preserve">отчет о результатах </w:t>
      </w:r>
      <w:proofErr w:type="spellStart"/>
      <w:r w:rsidRPr="007A587C">
        <w:rPr>
          <w:rFonts w:ascii="Times New Roman" w:eastAsia="Times New Roman" w:hAnsi="Times New Roman" w:cs="Times New Roman"/>
          <w:color w:val="000000" w:themeColor="text1"/>
          <w:sz w:val="24"/>
          <w:szCs w:val="24"/>
          <w:lang w:eastAsia="ru-RU"/>
        </w:rPr>
        <w:t>самообследования</w:t>
      </w:r>
      <w:proofErr w:type="spellEnd"/>
      <w:r w:rsidRPr="007A587C">
        <w:rPr>
          <w:rFonts w:ascii="Times New Roman" w:eastAsia="Times New Roman" w:hAnsi="Times New Roman" w:cs="Times New Roman"/>
          <w:color w:val="000000" w:themeColor="text1"/>
          <w:sz w:val="24"/>
          <w:szCs w:val="24"/>
          <w:lang w:eastAsia="ru-RU"/>
        </w:rPr>
        <w:t>;</w:t>
      </w:r>
    </w:p>
    <w:p w:rsidR="00C34030" w:rsidRPr="007A587C" w:rsidRDefault="00C34030"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w:t>
      </w:r>
      <w:r w:rsidR="0098287A" w:rsidRPr="007A587C">
        <w:rPr>
          <w:rFonts w:ascii="Times New Roman" w:eastAsia="Times New Roman" w:hAnsi="Times New Roman" w:cs="Times New Roman"/>
          <w:color w:val="000000" w:themeColor="text1"/>
          <w:sz w:val="24"/>
          <w:szCs w:val="24"/>
          <w:lang w:eastAsia="ru-RU"/>
        </w:rPr>
        <w:t xml:space="preserve">документ о порядке оказания платных образовательных услуг, в т. ч. образец договора об оказании платных образовательных услуг, </w:t>
      </w:r>
    </w:p>
    <w:p w:rsidR="0098287A" w:rsidRPr="007A587C" w:rsidRDefault="00C34030"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w:t>
      </w:r>
      <w:r w:rsidR="0098287A" w:rsidRPr="007A587C">
        <w:rPr>
          <w:rFonts w:ascii="Times New Roman" w:eastAsia="Times New Roman" w:hAnsi="Times New Roman" w:cs="Times New Roman"/>
          <w:color w:val="000000" w:themeColor="text1"/>
          <w:sz w:val="24"/>
          <w:szCs w:val="24"/>
          <w:lang w:eastAsia="ru-RU"/>
        </w:rPr>
        <w:t xml:space="preserve">документ об утверждении стоимости </w:t>
      </w:r>
      <w:proofErr w:type="gramStart"/>
      <w:r w:rsidR="0098287A" w:rsidRPr="007A587C">
        <w:rPr>
          <w:rFonts w:ascii="Times New Roman" w:eastAsia="Times New Roman" w:hAnsi="Times New Roman" w:cs="Times New Roman"/>
          <w:color w:val="000000" w:themeColor="text1"/>
          <w:sz w:val="24"/>
          <w:szCs w:val="24"/>
          <w:lang w:eastAsia="ru-RU"/>
        </w:rPr>
        <w:t>обучения</w:t>
      </w:r>
      <w:proofErr w:type="gramEnd"/>
      <w:r w:rsidR="0098287A" w:rsidRPr="007A587C">
        <w:rPr>
          <w:rFonts w:ascii="Times New Roman" w:eastAsia="Times New Roman" w:hAnsi="Times New Roman" w:cs="Times New Roman"/>
          <w:color w:val="000000" w:themeColor="text1"/>
          <w:sz w:val="24"/>
          <w:szCs w:val="24"/>
          <w:lang w:eastAsia="ru-RU"/>
        </w:rPr>
        <w:t xml:space="preserve"> по каждой образовательной программе;</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w:t>
      </w:r>
      <w:r w:rsidR="00C34030" w:rsidRPr="007A587C">
        <w:rPr>
          <w:rFonts w:ascii="Times New Roman" w:eastAsia="Times New Roman" w:hAnsi="Times New Roman" w:cs="Times New Roman"/>
          <w:color w:val="000000" w:themeColor="text1"/>
          <w:sz w:val="24"/>
          <w:szCs w:val="24"/>
          <w:lang w:eastAsia="ru-RU"/>
        </w:rPr>
        <w:t>-</w:t>
      </w:r>
      <w:r w:rsidRPr="007A587C">
        <w:rPr>
          <w:rFonts w:ascii="Times New Roman" w:eastAsia="Times New Roman" w:hAnsi="Times New Roman" w:cs="Times New Roman"/>
          <w:color w:val="000000" w:themeColor="text1"/>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w:t>
      </w:r>
    </w:p>
    <w:p w:rsidR="0098287A" w:rsidRPr="007A587C" w:rsidRDefault="0098287A"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w:t>
      </w:r>
      <w:r w:rsidR="00C34030" w:rsidRPr="007A587C">
        <w:rPr>
          <w:rFonts w:ascii="Times New Roman" w:eastAsia="Times New Roman" w:hAnsi="Times New Roman" w:cs="Times New Roman"/>
          <w:color w:val="000000" w:themeColor="text1"/>
          <w:sz w:val="24"/>
          <w:szCs w:val="24"/>
          <w:lang w:eastAsia="ru-RU"/>
        </w:rPr>
        <w:t>-</w:t>
      </w:r>
      <w:r w:rsidRPr="007A587C">
        <w:rPr>
          <w:rFonts w:ascii="Times New Roman" w:eastAsia="Times New Roman" w:hAnsi="Times New Roman" w:cs="Times New Roman"/>
          <w:color w:val="000000" w:themeColor="text1"/>
          <w:sz w:val="24"/>
          <w:szCs w:val="24"/>
          <w:lang w:eastAsia="ru-RU"/>
        </w:rPr>
        <w:t>публичный доклад </w:t>
      </w:r>
      <w:r w:rsidRPr="007A587C">
        <w:rPr>
          <w:rFonts w:ascii="Times New Roman" w:eastAsia="Times New Roman" w:hAnsi="Times New Roman" w:cs="Times New Roman"/>
          <w:i/>
          <w:iCs/>
          <w:color w:val="000000" w:themeColor="text1"/>
          <w:sz w:val="24"/>
          <w:szCs w:val="24"/>
          <w:lang w:eastAsia="ru-RU"/>
        </w:rPr>
        <w:t>(вправе разместить);</w:t>
      </w:r>
    </w:p>
    <w:p w:rsidR="0098287A" w:rsidRPr="007A587C" w:rsidRDefault="00C34030" w:rsidP="0098287A">
      <w:p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w:t>
      </w:r>
      <w:r w:rsidR="0098287A" w:rsidRPr="007A587C">
        <w:rPr>
          <w:rFonts w:ascii="Times New Roman" w:eastAsia="Times New Roman" w:hAnsi="Times New Roman" w:cs="Times New Roman"/>
          <w:color w:val="000000" w:themeColor="text1"/>
          <w:sz w:val="24"/>
          <w:szCs w:val="24"/>
          <w:lang w:eastAsia="ru-RU"/>
        </w:rPr>
        <w:t>примерная форма заявления о приеме;</w:t>
      </w: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shd w:val="clear" w:color="auto" w:fill="F9F9F9"/>
          <w:lang w:eastAsia="ru-RU"/>
        </w:rPr>
        <w:t> </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4. ДОУ обеспечивает открытость и доступност</w:t>
      </w:r>
      <w:r w:rsidR="00C34030" w:rsidRPr="007A587C">
        <w:rPr>
          <w:rFonts w:ascii="Times New Roman" w:eastAsia="Times New Roman" w:hAnsi="Times New Roman" w:cs="Times New Roman"/>
          <w:color w:val="000000" w:themeColor="text1"/>
          <w:sz w:val="24"/>
          <w:szCs w:val="24"/>
          <w:shd w:val="clear" w:color="auto" w:fill="F9F9F9"/>
          <w:lang w:eastAsia="ru-RU"/>
        </w:rPr>
        <w:t>ь документов</w:t>
      </w:r>
      <w:r w:rsidRPr="007A587C">
        <w:rPr>
          <w:rFonts w:ascii="Times New Roman" w:eastAsia="Times New Roman" w:hAnsi="Times New Roman" w:cs="Times New Roman"/>
          <w:color w:val="000000" w:themeColor="text1"/>
          <w:sz w:val="24"/>
          <w:szCs w:val="24"/>
          <w:shd w:val="clear" w:color="auto" w:fill="F9F9F9"/>
          <w:lang w:eastAsia="ru-RU"/>
        </w:rPr>
        <w:t xml:space="preserve"> путем предоставления через официальный сайт </w:t>
      </w:r>
      <w:hyperlink r:id="rId8" w:history="1">
        <w:r w:rsidRPr="007A587C">
          <w:rPr>
            <w:rFonts w:ascii="Times New Roman" w:eastAsia="Times New Roman" w:hAnsi="Times New Roman" w:cs="Times New Roman"/>
            <w:color w:val="000000" w:themeColor="text1"/>
            <w:sz w:val="24"/>
            <w:szCs w:val="24"/>
            <w:u w:val="single"/>
            <w:shd w:val="clear" w:color="auto" w:fill="F9F9F9"/>
            <w:lang w:eastAsia="ru-RU"/>
          </w:rPr>
          <w:t>www.bus.gov.ru</w:t>
        </w:r>
      </w:hyperlink>
      <w:r w:rsidRPr="007A587C">
        <w:rPr>
          <w:rFonts w:ascii="Times New Roman" w:eastAsia="Times New Roman" w:hAnsi="Times New Roman" w:cs="Times New Roman"/>
          <w:color w:val="000000" w:themeColor="text1"/>
          <w:sz w:val="24"/>
          <w:szCs w:val="24"/>
          <w:shd w:val="clear" w:color="auto" w:fill="F9F9F9"/>
          <w:lang w:eastAsia="ru-RU"/>
        </w:rPr>
        <w:t> электронных копий следующих документов:</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решение учредителя о создании ДОУ;</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xml:space="preserve"> учредительные документы ДОУ, в </w:t>
      </w:r>
      <w:proofErr w:type="spellStart"/>
      <w:r w:rsidRPr="007A587C">
        <w:rPr>
          <w:rFonts w:ascii="Times New Roman" w:eastAsia="Times New Roman" w:hAnsi="Times New Roman" w:cs="Times New Roman"/>
          <w:color w:val="000000" w:themeColor="text1"/>
          <w:sz w:val="24"/>
          <w:szCs w:val="24"/>
          <w:lang w:eastAsia="ru-RU"/>
        </w:rPr>
        <w:t>т.ч</w:t>
      </w:r>
      <w:proofErr w:type="spellEnd"/>
      <w:r w:rsidRPr="007A587C">
        <w:rPr>
          <w:rFonts w:ascii="Times New Roman" w:eastAsia="Times New Roman" w:hAnsi="Times New Roman" w:cs="Times New Roman"/>
          <w:color w:val="000000" w:themeColor="text1"/>
          <w:sz w:val="24"/>
          <w:szCs w:val="24"/>
          <w:lang w:eastAsia="ru-RU"/>
        </w:rPr>
        <w:t>. Устав с внесенными изменениями;</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свидетельство о государственной регистрации ДОУ;</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решения учредителя о назначении руководителя ДОУ;</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положение о филиалах, структурных подразделениях ДОУ </w:t>
      </w:r>
      <w:r w:rsidRPr="007A587C">
        <w:rPr>
          <w:rFonts w:ascii="Times New Roman" w:eastAsia="Times New Roman" w:hAnsi="Times New Roman" w:cs="Times New Roman"/>
          <w:i/>
          <w:iCs/>
          <w:color w:val="000000" w:themeColor="text1"/>
          <w:sz w:val="24"/>
          <w:szCs w:val="24"/>
          <w:lang w:eastAsia="ru-RU"/>
        </w:rPr>
        <w:t>(при наличии);</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сведения о составе наблюдательного совета ДОУ;</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муниципальное задание на оказание услуг (выполнение работ);</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план финансово-хозяйственной деятельности;</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годовая бухгалтерская отчетность;</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отчет о результатах деятельности и об использовании закрепленного за ДОУ имущества;</w:t>
      </w:r>
    </w:p>
    <w:p w:rsidR="0098287A" w:rsidRPr="007A587C" w:rsidRDefault="0098287A" w:rsidP="00C34030">
      <w:pPr>
        <w:numPr>
          <w:ilvl w:val="0"/>
          <w:numId w:val="16"/>
        </w:numPr>
        <w:shd w:val="clear" w:color="auto" w:fill="F9F9F9"/>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сведения о проведенных в отношении ДОУ контрольных мероприятиях и их результатах.</w:t>
      </w: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shd w:val="clear" w:color="auto" w:fill="F9F9F9"/>
          <w:lang w:eastAsia="ru-RU"/>
        </w:rPr>
        <w:lastRenderedPageBreak/>
        <w:t> </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5. Требования к информации, размещаемой на официальном сайте ДОУ, ее структура, порядок размещения и сроки обновления определяются Положением об официальном сайте ДОУ.</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6. ДОУ обеспечивает открытость следующих персональных данных:</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а) о руководителе ДОУ, его заместителях, в т. ч.:</w:t>
      </w:r>
    </w:p>
    <w:p w:rsidR="0098287A" w:rsidRPr="007A587C" w:rsidRDefault="0098287A" w:rsidP="0098287A">
      <w:pPr>
        <w:numPr>
          <w:ilvl w:val="0"/>
          <w:numId w:val="13"/>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фамилия, имя, отчество (при наличии) руководителя, его заместителей;</w:t>
      </w:r>
    </w:p>
    <w:p w:rsidR="0098287A" w:rsidRPr="007A587C" w:rsidRDefault="0098287A" w:rsidP="0098287A">
      <w:pPr>
        <w:numPr>
          <w:ilvl w:val="0"/>
          <w:numId w:val="13"/>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должность руководителя, его заместителей;</w:t>
      </w:r>
    </w:p>
    <w:p w:rsidR="0098287A" w:rsidRPr="007A587C" w:rsidRDefault="0098287A" w:rsidP="0098287A">
      <w:pPr>
        <w:numPr>
          <w:ilvl w:val="0"/>
          <w:numId w:val="13"/>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контактные телефоны;</w:t>
      </w:r>
    </w:p>
    <w:p w:rsidR="0098287A" w:rsidRPr="007A587C" w:rsidRDefault="0098287A" w:rsidP="0098287A">
      <w:pPr>
        <w:numPr>
          <w:ilvl w:val="0"/>
          <w:numId w:val="13"/>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адрес электронной почты;</w:t>
      </w:r>
    </w:p>
    <w:p w:rsidR="0098287A" w:rsidRPr="007A587C" w:rsidRDefault="0098287A" w:rsidP="0098287A">
      <w:pPr>
        <w:spacing w:after="0" w:line="240" w:lineRule="auto"/>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shd w:val="clear" w:color="auto" w:fill="F9F9F9"/>
          <w:lang w:eastAsia="ru-RU"/>
        </w:rPr>
        <w:t>б) о персональном составе педагогических работников с указанием уровня образования, квалификации и опыта работы, в т. ч.:</w:t>
      </w:r>
    </w:p>
    <w:p w:rsidR="0098287A" w:rsidRPr="007A587C" w:rsidRDefault="0098287A" w:rsidP="0098287A">
      <w:pPr>
        <w:numPr>
          <w:ilvl w:val="0"/>
          <w:numId w:val="14"/>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фамилия, имя, отчество (</w:t>
      </w:r>
      <w:r w:rsidRPr="007A587C">
        <w:rPr>
          <w:rFonts w:ascii="Times New Roman" w:eastAsia="Times New Roman" w:hAnsi="Times New Roman" w:cs="Times New Roman"/>
          <w:i/>
          <w:iCs/>
          <w:color w:val="000000" w:themeColor="text1"/>
          <w:sz w:val="24"/>
          <w:szCs w:val="24"/>
          <w:lang w:eastAsia="ru-RU"/>
        </w:rPr>
        <w:t>при наличии</w:t>
      </w:r>
      <w:r w:rsidRPr="007A587C">
        <w:rPr>
          <w:rFonts w:ascii="Times New Roman" w:eastAsia="Times New Roman" w:hAnsi="Times New Roman" w:cs="Times New Roman"/>
          <w:color w:val="000000" w:themeColor="text1"/>
          <w:sz w:val="24"/>
          <w:szCs w:val="24"/>
          <w:lang w:eastAsia="ru-RU"/>
        </w:rPr>
        <w:t>) работника;</w:t>
      </w:r>
    </w:p>
    <w:p w:rsidR="0098287A" w:rsidRPr="007A587C" w:rsidRDefault="0098287A" w:rsidP="0098287A">
      <w:pPr>
        <w:numPr>
          <w:ilvl w:val="0"/>
          <w:numId w:val="14"/>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занимаемая должность (должности);</w:t>
      </w:r>
    </w:p>
    <w:p w:rsidR="0098287A" w:rsidRPr="007A587C" w:rsidRDefault="0098287A" w:rsidP="0098287A">
      <w:pPr>
        <w:numPr>
          <w:ilvl w:val="0"/>
          <w:numId w:val="14"/>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наименование направления подготовки и (или) специальности;</w:t>
      </w:r>
    </w:p>
    <w:p w:rsidR="0098287A" w:rsidRPr="007A587C" w:rsidRDefault="0098287A" w:rsidP="0098287A">
      <w:pPr>
        <w:numPr>
          <w:ilvl w:val="0"/>
          <w:numId w:val="14"/>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данные о повышении квалификации и (или) профессиональной переподготовке (при наличии);</w:t>
      </w:r>
    </w:p>
    <w:p w:rsidR="0098287A" w:rsidRPr="007A587C" w:rsidRDefault="0098287A" w:rsidP="0098287A">
      <w:pPr>
        <w:numPr>
          <w:ilvl w:val="0"/>
          <w:numId w:val="14"/>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 общий стаж работы;</w:t>
      </w:r>
    </w:p>
    <w:p w:rsidR="0098287A" w:rsidRPr="007A587C" w:rsidRDefault="0098287A" w:rsidP="0098287A">
      <w:pPr>
        <w:numPr>
          <w:ilvl w:val="0"/>
          <w:numId w:val="14"/>
        </w:numPr>
        <w:shd w:val="clear" w:color="auto" w:fill="F9F9F9"/>
        <w:spacing w:after="0" w:line="240" w:lineRule="auto"/>
        <w:ind w:left="0"/>
        <w:rPr>
          <w:rFonts w:ascii="Times New Roman" w:eastAsia="Times New Roman" w:hAnsi="Times New Roman" w:cs="Times New Roman"/>
          <w:color w:val="000000" w:themeColor="text1"/>
          <w:sz w:val="24"/>
          <w:szCs w:val="24"/>
          <w:lang w:eastAsia="ru-RU"/>
        </w:rPr>
      </w:pPr>
      <w:r w:rsidRPr="007A587C">
        <w:rPr>
          <w:rFonts w:ascii="Times New Roman" w:eastAsia="Times New Roman" w:hAnsi="Times New Roman" w:cs="Times New Roman"/>
          <w:color w:val="000000" w:themeColor="text1"/>
          <w:sz w:val="24"/>
          <w:szCs w:val="24"/>
          <w:lang w:eastAsia="ru-RU"/>
        </w:rPr>
        <w:t>стаж работы по специальности;</w:t>
      </w:r>
    </w:p>
    <w:p w:rsidR="00E72150" w:rsidRPr="007A587C" w:rsidRDefault="0098287A" w:rsidP="0098287A">
      <w:pPr>
        <w:rPr>
          <w:rFonts w:ascii="Times New Roman" w:hAnsi="Times New Roman" w:cs="Times New Roman"/>
          <w:color w:val="000000" w:themeColor="text1"/>
          <w:sz w:val="24"/>
          <w:szCs w:val="24"/>
        </w:rPr>
      </w:pPr>
      <w:r w:rsidRPr="007A587C">
        <w:rPr>
          <w:rFonts w:ascii="Times New Roman" w:eastAsia="Times New Roman" w:hAnsi="Times New Roman" w:cs="Times New Roman"/>
          <w:color w:val="000000" w:themeColor="text1"/>
          <w:sz w:val="24"/>
          <w:szCs w:val="24"/>
          <w:shd w:val="clear" w:color="auto" w:fill="F9F9F9"/>
          <w:lang w:eastAsia="ru-RU"/>
        </w:rPr>
        <w:t> </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7.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w:t>
      </w:r>
      <w:r w:rsidRPr="007A587C">
        <w:rPr>
          <w:rFonts w:ascii="Times New Roman" w:eastAsia="Times New Roman" w:hAnsi="Times New Roman" w:cs="Times New Roman"/>
          <w:color w:val="000000" w:themeColor="text1"/>
          <w:sz w:val="24"/>
          <w:szCs w:val="24"/>
          <w:lang w:eastAsia="ru-RU"/>
        </w:rPr>
        <w:br/>
      </w:r>
      <w:r w:rsidR="00C34030" w:rsidRPr="007A587C">
        <w:rPr>
          <w:rFonts w:ascii="Times New Roman" w:eastAsia="Times New Roman" w:hAnsi="Times New Roman" w:cs="Times New Roman"/>
          <w:bCs/>
          <w:color w:val="000000" w:themeColor="text1"/>
          <w:sz w:val="24"/>
          <w:szCs w:val="24"/>
          <w:shd w:val="clear" w:color="auto" w:fill="F9F9F9"/>
          <w:lang w:eastAsia="ru-RU"/>
        </w:rPr>
        <w:t>8</w:t>
      </w:r>
      <w:r w:rsidRPr="007A587C">
        <w:rPr>
          <w:rFonts w:ascii="Times New Roman" w:eastAsia="Times New Roman" w:hAnsi="Times New Roman" w:cs="Times New Roman"/>
          <w:bCs/>
          <w:color w:val="000000" w:themeColor="text1"/>
          <w:sz w:val="24"/>
          <w:szCs w:val="24"/>
          <w:shd w:val="clear" w:color="auto" w:fill="F9F9F9"/>
          <w:lang w:eastAsia="ru-RU"/>
        </w:rPr>
        <w:t>. Ответственность ДОУ</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w:t>
      </w:r>
      <w:r w:rsidRPr="007A587C">
        <w:rPr>
          <w:rFonts w:ascii="Times New Roman" w:eastAsia="Times New Roman" w:hAnsi="Times New Roman" w:cs="Times New Roman"/>
          <w:color w:val="000000" w:themeColor="text1"/>
          <w:sz w:val="24"/>
          <w:szCs w:val="24"/>
          <w:lang w:eastAsia="ru-RU"/>
        </w:rPr>
        <w:br/>
      </w:r>
      <w:r w:rsidR="00C34030" w:rsidRPr="007A587C">
        <w:rPr>
          <w:rFonts w:ascii="Times New Roman" w:eastAsia="Times New Roman" w:hAnsi="Times New Roman" w:cs="Times New Roman"/>
          <w:color w:val="000000" w:themeColor="text1"/>
          <w:sz w:val="24"/>
          <w:szCs w:val="24"/>
          <w:shd w:val="clear" w:color="auto" w:fill="F9F9F9"/>
          <w:lang w:eastAsia="ru-RU"/>
        </w:rPr>
        <w:t>8.1</w:t>
      </w:r>
      <w:r w:rsidRPr="007A587C">
        <w:rPr>
          <w:rFonts w:ascii="Times New Roman" w:eastAsia="Times New Roman" w:hAnsi="Times New Roman" w:cs="Times New Roman"/>
          <w:color w:val="000000" w:themeColor="text1"/>
          <w:sz w:val="24"/>
          <w:szCs w:val="24"/>
          <w:shd w:val="clear" w:color="auto" w:fill="F9F9F9"/>
          <w:lang w:eastAsia="ru-RU"/>
        </w:rPr>
        <w:t>. ДОУ осуществляет раскрытие информации (в т. ч. персональных данных) в соответствии с требованиями законодательства РФ.</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w:t>
      </w:r>
      <w:r w:rsidRPr="007A587C">
        <w:rPr>
          <w:rFonts w:ascii="Times New Roman" w:eastAsia="Times New Roman" w:hAnsi="Times New Roman" w:cs="Times New Roman"/>
          <w:color w:val="000000" w:themeColor="text1"/>
          <w:sz w:val="24"/>
          <w:szCs w:val="24"/>
          <w:lang w:eastAsia="ru-RU"/>
        </w:rPr>
        <w:br/>
      </w:r>
      <w:r w:rsidR="00C34030" w:rsidRPr="007A587C">
        <w:rPr>
          <w:rFonts w:ascii="Times New Roman" w:eastAsia="Times New Roman" w:hAnsi="Times New Roman" w:cs="Times New Roman"/>
          <w:color w:val="000000" w:themeColor="text1"/>
          <w:sz w:val="24"/>
          <w:szCs w:val="24"/>
          <w:shd w:val="clear" w:color="auto" w:fill="F9F9F9"/>
          <w:lang w:eastAsia="ru-RU"/>
        </w:rPr>
        <w:t>8</w:t>
      </w:r>
      <w:r w:rsidRPr="007A587C">
        <w:rPr>
          <w:rFonts w:ascii="Times New Roman" w:eastAsia="Times New Roman" w:hAnsi="Times New Roman" w:cs="Times New Roman"/>
          <w:color w:val="000000" w:themeColor="text1"/>
          <w:sz w:val="24"/>
          <w:szCs w:val="24"/>
          <w:shd w:val="clear" w:color="auto" w:fill="F9F9F9"/>
          <w:lang w:eastAsia="ru-RU"/>
        </w:rPr>
        <w:t>.2. ДОУ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№152-ФЗ «О персональных данных», Положением о порядке обработки и защите персональных данных.</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w:t>
      </w:r>
      <w:r w:rsidRPr="007A587C">
        <w:rPr>
          <w:rFonts w:ascii="Times New Roman" w:eastAsia="Times New Roman" w:hAnsi="Times New Roman" w:cs="Times New Roman"/>
          <w:color w:val="000000" w:themeColor="text1"/>
          <w:sz w:val="24"/>
          <w:szCs w:val="24"/>
          <w:lang w:eastAsia="ru-RU"/>
        </w:rPr>
        <w:br/>
      </w:r>
      <w:r w:rsidR="00C34030" w:rsidRPr="007A587C">
        <w:rPr>
          <w:rFonts w:ascii="Times New Roman" w:eastAsia="Times New Roman" w:hAnsi="Times New Roman" w:cs="Times New Roman"/>
          <w:color w:val="000000" w:themeColor="text1"/>
          <w:sz w:val="24"/>
          <w:szCs w:val="24"/>
          <w:shd w:val="clear" w:color="auto" w:fill="F9F9F9"/>
          <w:lang w:eastAsia="ru-RU"/>
        </w:rPr>
        <w:t>8</w:t>
      </w:r>
      <w:r w:rsidRPr="007A587C">
        <w:rPr>
          <w:rFonts w:ascii="Times New Roman" w:eastAsia="Times New Roman" w:hAnsi="Times New Roman" w:cs="Times New Roman"/>
          <w:color w:val="000000" w:themeColor="text1"/>
          <w:sz w:val="24"/>
          <w:szCs w:val="24"/>
          <w:shd w:val="clear" w:color="auto" w:fill="F9F9F9"/>
          <w:lang w:eastAsia="ru-RU"/>
        </w:rPr>
        <w:t>.3. ДОУ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w:t>
      </w:r>
      <w:r w:rsidRPr="007A587C">
        <w:rPr>
          <w:rFonts w:ascii="Times New Roman" w:eastAsia="Times New Roman" w:hAnsi="Times New Roman" w:cs="Times New Roman"/>
          <w:color w:val="000000" w:themeColor="text1"/>
          <w:sz w:val="24"/>
          <w:szCs w:val="24"/>
          <w:lang w:eastAsia="ru-RU"/>
        </w:rPr>
        <w:br/>
      </w:r>
      <w:r w:rsidRPr="007A587C">
        <w:rPr>
          <w:rFonts w:ascii="Times New Roman" w:eastAsia="Times New Roman" w:hAnsi="Times New Roman" w:cs="Times New Roman"/>
          <w:color w:val="000000" w:themeColor="text1"/>
          <w:sz w:val="24"/>
          <w:szCs w:val="24"/>
          <w:shd w:val="clear" w:color="auto" w:fill="F9F9F9"/>
          <w:lang w:eastAsia="ru-RU"/>
        </w:rPr>
        <w:t> </w:t>
      </w:r>
    </w:p>
    <w:sectPr w:rsidR="00E72150" w:rsidRPr="007A5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D34"/>
    <w:multiLevelType w:val="multilevel"/>
    <w:tmpl w:val="A98614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5BA552C"/>
    <w:multiLevelType w:val="multilevel"/>
    <w:tmpl w:val="5FC6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C3693"/>
    <w:multiLevelType w:val="multilevel"/>
    <w:tmpl w:val="C744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C7C23"/>
    <w:multiLevelType w:val="multilevel"/>
    <w:tmpl w:val="2DEE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45F9D"/>
    <w:multiLevelType w:val="hybridMultilevel"/>
    <w:tmpl w:val="712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72217"/>
    <w:multiLevelType w:val="multilevel"/>
    <w:tmpl w:val="222EB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F1AE6"/>
    <w:multiLevelType w:val="multilevel"/>
    <w:tmpl w:val="27BE1E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5A64235"/>
    <w:multiLevelType w:val="multilevel"/>
    <w:tmpl w:val="4D26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B71D4"/>
    <w:multiLevelType w:val="multilevel"/>
    <w:tmpl w:val="22D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C6A17"/>
    <w:multiLevelType w:val="multilevel"/>
    <w:tmpl w:val="9160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1F7ED4"/>
    <w:multiLevelType w:val="multilevel"/>
    <w:tmpl w:val="C336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FC3F88"/>
    <w:multiLevelType w:val="multilevel"/>
    <w:tmpl w:val="0632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8955B4"/>
    <w:multiLevelType w:val="multilevel"/>
    <w:tmpl w:val="622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47441"/>
    <w:multiLevelType w:val="multilevel"/>
    <w:tmpl w:val="6FCC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3"/>
  </w:num>
  <w:num w:numId="6">
    <w:abstractNumId w:val="6"/>
    <w:lvlOverride w:ilvl="0">
      <w:startOverride w:val="2"/>
    </w:lvlOverride>
  </w:num>
  <w:num w:numId="7">
    <w:abstractNumId w:val="11"/>
    <w:lvlOverride w:ilvl="0">
      <w:startOverride w:val="2"/>
    </w:lvlOverride>
  </w:num>
  <w:num w:numId="8">
    <w:abstractNumId w:val="1"/>
  </w:num>
  <w:num w:numId="9">
    <w:abstractNumId w:val="13"/>
    <w:lvlOverride w:ilvl="0">
      <w:startOverride w:val="2"/>
    </w:lvlOverride>
  </w:num>
  <w:num w:numId="10">
    <w:abstractNumId w:val="9"/>
  </w:num>
  <w:num w:numId="11">
    <w:abstractNumId w:val="7"/>
  </w:num>
  <w:num w:numId="12">
    <w:abstractNumId w:val="2"/>
  </w:num>
  <w:num w:numId="13">
    <w:abstractNumId w:val="12"/>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AF"/>
    <w:rsid w:val="001869AE"/>
    <w:rsid w:val="00241053"/>
    <w:rsid w:val="002D7ADC"/>
    <w:rsid w:val="00322A41"/>
    <w:rsid w:val="003D12D6"/>
    <w:rsid w:val="00424227"/>
    <w:rsid w:val="00430BEF"/>
    <w:rsid w:val="005C4CB2"/>
    <w:rsid w:val="006B633A"/>
    <w:rsid w:val="007A587C"/>
    <w:rsid w:val="00940638"/>
    <w:rsid w:val="0098287A"/>
    <w:rsid w:val="00A4746D"/>
    <w:rsid w:val="00B02ADD"/>
    <w:rsid w:val="00C34030"/>
    <w:rsid w:val="00C52B09"/>
    <w:rsid w:val="00CD0BAF"/>
    <w:rsid w:val="00E7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287A"/>
    <w:rPr>
      <w:b/>
      <w:bCs/>
    </w:rPr>
  </w:style>
  <w:style w:type="character" w:styleId="a4">
    <w:name w:val="Hyperlink"/>
    <w:basedOn w:val="a0"/>
    <w:uiPriority w:val="99"/>
    <w:semiHidden/>
    <w:unhideWhenUsed/>
    <w:rsid w:val="0098287A"/>
    <w:rPr>
      <w:color w:val="0000FF"/>
      <w:u w:val="single"/>
    </w:rPr>
  </w:style>
  <w:style w:type="character" w:styleId="a5">
    <w:name w:val="Emphasis"/>
    <w:basedOn w:val="a0"/>
    <w:uiPriority w:val="20"/>
    <w:qFormat/>
    <w:rsid w:val="0098287A"/>
    <w:rPr>
      <w:i/>
      <w:iCs/>
    </w:rPr>
  </w:style>
  <w:style w:type="paragraph" w:styleId="a6">
    <w:name w:val="List Paragraph"/>
    <w:basedOn w:val="a"/>
    <w:uiPriority w:val="34"/>
    <w:qFormat/>
    <w:rsid w:val="0098287A"/>
    <w:pPr>
      <w:ind w:left="720"/>
      <w:contextualSpacing/>
    </w:pPr>
  </w:style>
  <w:style w:type="paragraph" w:styleId="a7">
    <w:name w:val="Normal (Web)"/>
    <w:basedOn w:val="a"/>
    <w:uiPriority w:val="99"/>
    <w:semiHidden/>
    <w:unhideWhenUsed/>
    <w:rsid w:val="00C3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242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4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287A"/>
    <w:rPr>
      <w:b/>
      <w:bCs/>
    </w:rPr>
  </w:style>
  <w:style w:type="character" w:styleId="a4">
    <w:name w:val="Hyperlink"/>
    <w:basedOn w:val="a0"/>
    <w:uiPriority w:val="99"/>
    <w:semiHidden/>
    <w:unhideWhenUsed/>
    <w:rsid w:val="0098287A"/>
    <w:rPr>
      <w:color w:val="0000FF"/>
      <w:u w:val="single"/>
    </w:rPr>
  </w:style>
  <w:style w:type="character" w:styleId="a5">
    <w:name w:val="Emphasis"/>
    <w:basedOn w:val="a0"/>
    <w:uiPriority w:val="20"/>
    <w:qFormat/>
    <w:rsid w:val="0098287A"/>
    <w:rPr>
      <w:i/>
      <w:iCs/>
    </w:rPr>
  </w:style>
  <w:style w:type="paragraph" w:styleId="a6">
    <w:name w:val="List Paragraph"/>
    <w:basedOn w:val="a"/>
    <w:uiPriority w:val="34"/>
    <w:qFormat/>
    <w:rsid w:val="0098287A"/>
    <w:pPr>
      <w:ind w:left="720"/>
      <w:contextualSpacing/>
    </w:pPr>
  </w:style>
  <w:style w:type="paragraph" w:styleId="a7">
    <w:name w:val="Normal (Web)"/>
    <w:basedOn w:val="a"/>
    <w:uiPriority w:val="99"/>
    <w:semiHidden/>
    <w:unhideWhenUsed/>
    <w:rsid w:val="00C3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242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4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Bionica 926-916</dc:creator>
  <cp:keywords/>
  <dc:description/>
  <cp:lastModifiedBy>Bionica 926-916</cp:lastModifiedBy>
  <cp:revision>4</cp:revision>
  <cp:lastPrinted>2020-09-09T11:09:00Z</cp:lastPrinted>
  <dcterms:created xsi:type="dcterms:W3CDTF">2020-09-04T08:54:00Z</dcterms:created>
  <dcterms:modified xsi:type="dcterms:W3CDTF">2020-09-10T09:15:00Z</dcterms:modified>
</cp:coreProperties>
</file>