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№14»</w:t>
      </w: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95" w:rsidRP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795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E71795" w:rsidRP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</w:t>
      </w:r>
      <w:r w:rsidRPr="00E71795">
        <w:rPr>
          <w:rFonts w:ascii="Times New Roman" w:hAnsi="Times New Roman" w:cs="Times New Roman"/>
          <w:b/>
          <w:sz w:val="56"/>
          <w:szCs w:val="56"/>
        </w:rPr>
        <w:t>а тему:</w:t>
      </w:r>
    </w:p>
    <w:p w:rsidR="00E71795" w:rsidRP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1795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E71795">
        <w:rPr>
          <w:rFonts w:ascii="Times New Roman" w:hAnsi="Times New Roman" w:cs="Times New Roman"/>
          <w:b/>
          <w:sz w:val="56"/>
          <w:szCs w:val="56"/>
        </w:rPr>
        <w:t>Кляксография</w:t>
      </w:r>
      <w:proofErr w:type="spellEnd"/>
      <w:r w:rsidRPr="00E71795">
        <w:rPr>
          <w:rFonts w:ascii="Times New Roman" w:hAnsi="Times New Roman" w:cs="Times New Roman"/>
          <w:b/>
          <w:sz w:val="56"/>
          <w:szCs w:val="56"/>
        </w:rPr>
        <w:t xml:space="preserve"> с трубочкой»</w:t>
      </w:r>
    </w:p>
    <w:p w:rsidR="00E71795" w:rsidRP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56"/>
          <w:szCs w:val="56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З.Х.</w:t>
      </w: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795" w:rsidRDefault="00E71795" w:rsidP="00E7179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2019 г.</w:t>
      </w:r>
    </w:p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35641">
        <w:rPr>
          <w:rFonts w:ascii="Times New Roman" w:hAnsi="Times New Roman" w:cs="Times New Roman"/>
          <w:b/>
          <w:sz w:val="28"/>
          <w:szCs w:val="28"/>
        </w:rPr>
        <w:lastRenderedPageBreak/>
        <w:t>Кляксография</w:t>
      </w:r>
      <w:proofErr w:type="spellEnd"/>
      <w:r w:rsidRPr="00736B0C">
        <w:rPr>
          <w:rFonts w:ascii="Times New Roman" w:hAnsi="Times New Roman" w:cs="Times New Roman"/>
          <w:sz w:val="28"/>
          <w:szCs w:val="28"/>
        </w:rPr>
        <w:t xml:space="preserve"> – это отличный способ весело и с пользой провести время, поэкспериментировать с красками, создать необычные образы. </w:t>
      </w:r>
    </w:p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>Итак, давайте уже приступим к рисованию. Возьмите плотный альбомный лист бумаги, согните его пополам, затем разверните. Разведите немного краски – акварель, гуашь - до жидкого состояния. Сначала покажите ребенку</w:t>
      </w:r>
      <w:r w:rsidR="00736B0C">
        <w:rPr>
          <w:rFonts w:ascii="Times New Roman" w:hAnsi="Times New Roman" w:cs="Times New Roman"/>
          <w:sz w:val="28"/>
          <w:szCs w:val="28"/>
        </w:rPr>
        <w:t>,</w:t>
      </w:r>
      <w:r w:rsidRPr="00736B0C">
        <w:rPr>
          <w:rFonts w:ascii="Times New Roman" w:hAnsi="Times New Roman" w:cs="Times New Roman"/>
          <w:sz w:val="28"/>
          <w:szCs w:val="28"/>
        </w:rPr>
        <w:t xml:space="preserve"> как сделать кляксу - как набрать краску на кисточку и капнуть на половинку листа. Получилось? Теперь складываем бумагу пополам, аккуратно придавливаем листки бумаги друг к другу, разглаживаем их, а затем разворачиваем их и приступаем к рассматриванию. Спросите у малыша</w:t>
      </w:r>
      <w:r w:rsidR="00736B0C">
        <w:rPr>
          <w:rFonts w:ascii="Times New Roman" w:hAnsi="Times New Roman" w:cs="Times New Roman"/>
          <w:sz w:val="28"/>
          <w:szCs w:val="28"/>
        </w:rPr>
        <w:t>,</w:t>
      </w:r>
      <w:r w:rsidRPr="00736B0C">
        <w:rPr>
          <w:rFonts w:ascii="Times New Roman" w:hAnsi="Times New Roman" w:cs="Times New Roman"/>
          <w:sz w:val="28"/>
          <w:szCs w:val="28"/>
        </w:rPr>
        <w:t xml:space="preserve"> на что похожа эта клякса. Предложите ему дорисовать отдельные детали, чтобы образ стал более узнаваем. Например, глазки, хвостик, рожки, ножки. Такая игра с красками хорошо развивает детское мышление и воображение. Обратите внимание ребенка на то, что на листе получились две симметричные кляксы. Расскажите ребенку, что такое симметрия и ассиметрия. </w:t>
      </w:r>
    </w:p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 xml:space="preserve">Дальше можно попробовать сделать сразу несколько клякс разных цветов. Если ребенку понравилась такая игра, то постепенно усложняйте задания. </w:t>
      </w:r>
    </w:p>
    <w:p w:rsidR="00495352" w:rsidRPr="00736B0C" w:rsidRDefault="00495352" w:rsidP="0013564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 xml:space="preserve">Это не единственный способ, которым можно рисовать кляксы. К примеру, кляксу можно сделать следующим образом: налейте жидкой краски в центр листа, а затем пусть малыш наклоняет бумагу в разные стороны или дует на кляксу через соломинку или стержень от шариковой ручки. В первом случае получатся цветные потеки, во втором – красочные брызги. И не забывайте всегда рассматривать кляксу и фантазировать. </w:t>
      </w:r>
    </w:p>
    <w:p w:rsidR="00BF7534" w:rsidRPr="00736B0C" w:rsidRDefault="00495352" w:rsidP="00135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B0C">
        <w:rPr>
          <w:rFonts w:ascii="Times New Roman" w:hAnsi="Times New Roman" w:cs="Times New Roman"/>
          <w:sz w:val="28"/>
          <w:szCs w:val="28"/>
        </w:rPr>
        <w:t>Кляксография помогает формировать умение передавать силуэтное изображение, отрабатывать навыки работы красками, кистью. Она отлично развивает творчество, фантазию, воображение, воспитывает эстетическое восприятие произведений изобразительного искусства, а также воспитывает сопереживание. Кляксографию с успехом применяют психологи на коррекционных занятиях. Этот вид рисования помогает развить глазомер, координацию.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берем лист бумаги, он должен быть достаточно плотный.</w:t>
      </w:r>
    </w:p>
    <w:p w:rsid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на нем кляксу. Мы для этого использовали цветную тушь и гуашь. Эти материалы ведут себя совершенно по-разному. </w:t>
      </w:r>
      <w:r w:rsid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одойдет и акварель, и пальчиковые краски, главное, чтобы они были достаточно густыми.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334000" cy="4198620"/>
            <wp:effectExtent l="19050" t="0" r="0" b="0"/>
            <wp:docPr id="1" name="Рисунок 1" descr="кляксография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яксография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складываем лист пополам.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симметрии можно выбрать любую. Хорошенько проглаживаем.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334000" cy="3878580"/>
            <wp:effectExtent l="19050" t="0" r="0" b="0"/>
            <wp:docPr id="2" name="Рисунок 2" descr="кляксограф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яксограф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она - долгожданная, симметричная клякса. </w:t>
      </w:r>
      <w:proofErr w:type="gramStart"/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относительно, зато все как в природе:).</w:t>
      </w:r>
      <w:proofErr w:type="gramEnd"/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получился мотылек.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334000" cy="4754880"/>
            <wp:effectExtent l="19050" t="0" r="0" b="0"/>
            <wp:docPr id="3" name="Рисунок 3" descr="кляксографи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яксографи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дорисовывать ничего не хочется…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образы, здесь я уже позволи</w:t>
      </w:r>
      <w:r w:rsidR="005F00A5"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себе чуть дорисовать.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Тетушка туча.</w:t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131586" cy="3476435"/>
            <wp:effectExtent l="19050" t="0" r="2264" b="0"/>
            <wp:docPr id="4" name="Рисунок 4" descr="тетушка туч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тушка туч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40" cy="347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B0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5334000" cy="7338060"/>
            <wp:effectExtent l="19050" t="0" r="0" b="0"/>
            <wp:docPr id="5" name="Рисунок 5" descr="пудель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дель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3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2" w:rsidRPr="00736B0C" w:rsidRDefault="00495352" w:rsidP="001356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5352" w:rsidRPr="00736B0C" w:rsidSect="00BF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52"/>
    <w:rsid w:val="0013136A"/>
    <w:rsid w:val="00135641"/>
    <w:rsid w:val="00217E1C"/>
    <w:rsid w:val="00495352"/>
    <w:rsid w:val="00537BD8"/>
    <w:rsid w:val="005F00A5"/>
    <w:rsid w:val="00736B0C"/>
    <w:rsid w:val="009B6B42"/>
    <w:rsid w:val="00BF7534"/>
    <w:rsid w:val="00E7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racki-skazki.ru/kraski/klyaksografiya.htm/attachment/grustnyiy-pudel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cki-skazki.ru/kraski/klyaksografiya.htm/attachment/klyaksografiya2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cki-skazki.ru/kraski/klyaksografiya.htm/attachment/tetushka-tucha-2" TargetMode="External"/><Relationship Id="rId5" Type="http://schemas.openxmlformats.org/officeDocument/2006/relationships/hyperlink" Target="http://www.kracki-skazki.ru/kraski/klyaksografiya.htm/attachment/klyaksografiya-1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racki-skazki.ru/kraski/klyaksografiya.htm/attachment/klyaksografiya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E722-4254-40B9-83AC-668F6E19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Мамулечка</dc:creator>
  <cp:lastModifiedBy>123</cp:lastModifiedBy>
  <cp:revision>9</cp:revision>
  <dcterms:created xsi:type="dcterms:W3CDTF">2012-01-22T15:09:00Z</dcterms:created>
  <dcterms:modified xsi:type="dcterms:W3CDTF">2019-11-21T15:37:00Z</dcterms:modified>
</cp:coreProperties>
</file>