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22" w:rsidRPr="00623F22" w:rsidRDefault="00623F22" w:rsidP="00623F2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623F22">
        <w:rPr>
          <w:rFonts w:ascii="Arial" w:hAnsi="Arial" w:cs="Arial"/>
          <w:b/>
          <w:color w:val="111111"/>
          <w:sz w:val="40"/>
          <w:szCs w:val="40"/>
        </w:rPr>
        <w:t>Консультация для родителей «Адаптация детей 2–3 лет к детскому саду»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среды, т. е. </w:t>
      </w:r>
      <w:proofErr w:type="spellStart"/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адаптируется</w:t>
      </w:r>
      <w:r w:rsidRPr="00623F22">
        <w:rPr>
          <w:rFonts w:ascii="Arial" w:hAnsi="Arial" w:cs="Arial"/>
          <w:color w:val="111111"/>
          <w:sz w:val="28"/>
          <w:szCs w:val="28"/>
        </w:rPr>
        <w:t>к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определенному ритму жизни.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При поступлении в дошкольное образовательное учреждение у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623F22">
        <w:rPr>
          <w:rFonts w:ascii="Arial" w:hAnsi="Arial" w:cs="Arial"/>
          <w:color w:val="111111"/>
          <w:sz w:val="28"/>
          <w:szCs w:val="28"/>
        </w:rPr>
        <w:t> резко меняется их привычный жизненный мир и ребенку снова приходится приспосабливаться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Ранний возраст имеет исключительно большое значение для развития малышей. В этот период у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623F22">
        <w:rPr>
          <w:rFonts w:ascii="Arial" w:hAnsi="Arial" w:cs="Arial"/>
          <w:color w:val="111111"/>
          <w:sz w:val="28"/>
          <w:szCs w:val="28"/>
        </w:rPr>
        <w:t> закладываются наиболее важные человеческие </w:t>
      </w:r>
      <w:r w:rsidRPr="00623F22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способности</w:t>
      </w:r>
      <w:r w:rsidRPr="00623F22">
        <w:rPr>
          <w:rFonts w:ascii="Arial" w:hAnsi="Arial" w:cs="Arial"/>
          <w:color w:val="111111"/>
          <w:sz w:val="28"/>
          <w:szCs w:val="28"/>
        </w:rPr>
        <w:t>: познавательная активность, сенсорные способности, любознательность, воображение, умение общаться со сверстниками.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Основная цель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адаптационного</w:t>
      </w:r>
      <w:r w:rsidRPr="00623F22">
        <w:rPr>
          <w:rFonts w:ascii="Arial" w:hAnsi="Arial" w:cs="Arial"/>
          <w:color w:val="111111"/>
          <w:sz w:val="28"/>
          <w:szCs w:val="28"/>
        </w:rPr>
        <w:t xml:space="preserve"> периода – благоприятное приспособление малыша к новым условиям существования, благополучное формирование новых социальных отношений и связей </w:t>
      </w: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ребнка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в группе.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Адаптацию малыша 2-3 лет к детскому саду</w:t>
      </w:r>
      <w:r w:rsidRPr="00623F22">
        <w:rPr>
          <w:rFonts w:ascii="Arial" w:hAnsi="Arial" w:cs="Arial"/>
          <w:color w:val="111111"/>
          <w:sz w:val="28"/>
          <w:szCs w:val="28"/>
        </w:rPr>
        <w:t> можно разделить на три </w:t>
      </w:r>
      <w:r w:rsidRPr="00623F22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вида</w:t>
      </w:r>
      <w:r w:rsidRPr="00623F22">
        <w:rPr>
          <w:rFonts w:ascii="Arial" w:hAnsi="Arial" w:cs="Arial"/>
          <w:color w:val="111111"/>
          <w:sz w:val="28"/>
          <w:szCs w:val="28"/>
        </w:rPr>
        <w:t xml:space="preserve">: </w:t>
      </w: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лгкая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, </w:t>
      </w: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тяжлая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и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адаптация средней тяжести</w:t>
      </w:r>
      <w:r w:rsidRPr="00623F22">
        <w:rPr>
          <w:rFonts w:ascii="Arial" w:hAnsi="Arial" w:cs="Arial"/>
          <w:color w:val="111111"/>
          <w:sz w:val="28"/>
          <w:szCs w:val="28"/>
        </w:rPr>
        <w:t>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Тяжлая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>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адаптация</w:t>
      </w:r>
      <w:r w:rsidRPr="00623F22">
        <w:rPr>
          <w:rFonts w:ascii="Arial" w:hAnsi="Arial" w:cs="Arial"/>
          <w:color w:val="111111"/>
          <w:sz w:val="28"/>
          <w:szCs w:val="28"/>
        </w:rPr>
        <w:t xml:space="preserve"> может длиться месяцами. В этот период у </w:t>
      </w: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ребнка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наблюдается ухудшение аппетита, перепады настроения, частые срывы и капризы. Малыш очень часто болеет, такие дети чувствуют себя в </w:t>
      </w:r>
      <w:proofErr w:type="spellStart"/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детском</w:t>
      </w:r>
      <w:r w:rsidRPr="00623F22">
        <w:rPr>
          <w:rFonts w:ascii="Arial" w:hAnsi="Arial" w:cs="Arial"/>
          <w:color w:val="111111"/>
          <w:sz w:val="28"/>
          <w:szCs w:val="28"/>
        </w:rPr>
        <w:t>коллективе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неуверенно.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Второй тип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адаптации – </w:t>
      </w:r>
      <w:proofErr w:type="spellStart"/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лгкая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, в противоположность </w:t>
      </w: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тяжлой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форме. </w:t>
      </w:r>
      <w:proofErr w:type="spellStart"/>
      <w:r w:rsidRPr="00623F22">
        <w:rPr>
          <w:rFonts w:ascii="Arial" w:hAnsi="Arial" w:cs="Arial"/>
          <w:color w:val="111111"/>
          <w:sz w:val="28"/>
          <w:szCs w:val="28"/>
        </w:rPr>
        <w:t>Ребнок</w:t>
      </w:r>
      <w:proofErr w:type="spellEnd"/>
      <w:r w:rsidRPr="00623F22">
        <w:rPr>
          <w:rFonts w:ascii="Arial" w:hAnsi="Arial" w:cs="Arial"/>
          <w:color w:val="111111"/>
          <w:sz w:val="28"/>
          <w:szCs w:val="28"/>
        </w:rPr>
        <w:t xml:space="preserve"> вливается в новый коллектив безболезненно, ему комфортно, он не устраивает скандалов. Такие дети, как правило, болеют нечасто, хотя возможны физиологические срывы.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Средний тип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адаптации</w:t>
      </w:r>
      <w:r w:rsidRPr="00623F22">
        <w:rPr>
          <w:rFonts w:ascii="Arial" w:hAnsi="Arial" w:cs="Arial"/>
          <w:color w:val="111111"/>
          <w:sz w:val="28"/>
          <w:szCs w:val="28"/>
        </w:rPr>
        <w:t>, когда малыш более терпимо переносит походы в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детский сад</w:t>
      </w:r>
      <w:r w:rsidRPr="00623F22">
        <w:rPr>
          <w:rFonts w:ascii="Arial" w:hAnsi="Arial" w:cs="Arial"/>
          <w:color w:val="111111"/>
          <w:sz w:val="28"/>
          <w:szCs w:val="28"/>
        </w:rPr>
        <w:t>, может периодически </w:t>
      </w:r>
      <w:r w:rsidRPr="00623F22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«всплакнуть»</w:t>
      </w:r>
      <w:r w:rsidRPr="00623F22">
        <w:rPr>
          <w:rFonts w:ascii="Arial" w:hAnsi="Arial" w:cs="Arial"/>
          <w:color w:val="111111"/>
          <w:sz w:val="28"/>
          <w:szCs w:val="28"/>
        </w:rPr>
        <w:t>, но ненадолго. Этот период может длиться до 2-3 месяцев. Чаще всего в это время заболеваний не избежать.</w:t>
      </w:r>
    </w:p>
    <w:p w:rsidR="00623F22" w:rsidRPr="00623F22" w:rsidRDefault="00623F22" w:rsidP="00623F22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Объективными показателями окончания периода </w:t>
      </w:r>
      <w:r w:rsidRPr="00623F2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адаптации у детей являются</w:t>
      </w:r>
      <w:r w:rsidRPr="00623F22">
        <w:rPr>
          <w:rFonts w:ascii="Arial" w:hAnsi="Arial" w:cs="Arial"/>
          <w:color w:val="111111"/>
          <w:sz w:val="28"/>
          <w:szCs w:val="28"/>
        </w:rPr>
        <w:t>:</w:t>
      </w:r>
    </w:p>
    <w:p w:rsidR="00623F22" w:rsidRPr="00623F22" w:rsidRDefault="00623F22" w:rsidP="00623F22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• глубокий сон;</w:t>
      </w:r>
    </w:p>
    <w:p w:rsidR="00623F22" w:rsidRPr="00623F22" w:rsidRDefault="00623F22" w:rsidP="00623F22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• хороший аппетит;</w:t>
      </w:r>
    </w:p>
    <w:p w:rsidR="00623F22" w:rsidRPr="00623F22" w:rsidRDefault="00623F22" w:rsidP="00623F22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• бодрое эмоциональное состояние;</w:t>
      </w:r>
    </w:p>
    <w:p w:rsidR="00623F22" w:rsidRPr="00623F22" w:rsidRDefault="00623F22" w:rsidP="00623F22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• полное восстановление имеющихся привычек и навыков, активное поведение;</w:t>
      </w:r>
    </w:p>
    <w:p w:rsidR="00623F22" w:rsidRPr="00623F22" w:rsidRDefault="00623F22" w:rsidP="00623F22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rFonts w:ascii="Arial" w:hAnsi="Arial" w:cs="Arial"/>
          <w:color w:val="111111"/>
          <w:sz w:val="28"/>
          <w:szCs w:val="28"/>
        </w:rPr>
      </w:pPr>
      <w:r w:rsidRPr="00623F22">
        <w:rPr>
          <w:rFonts w:ascii="Arial" w:hAnsi="Arial" w:cs="Arial"/>
          <w:color w:val="111111"/>
          <w:sz w:val="28"/>
          <w:szCs w:val="28"/>
        </w:rPr>
        <w:t>• соответствующая возрасту прибавка в весе.</w:t>
      </w:r>
    </w:p>
    <w:p w:rsidR="003329AE" w:rsidRPr="00623F22" w:rsidRDefault="003329AE">
      <w:pPr>
        <w:ind w:left="-851"/>
        <w:rPr>
          <w:sz w:val="28"/>
          <w:szCs w:val="28"/>
        </w:rPr>
      </w:pPr>
      <w:bookmarkStart w:id="0" w:name="_GoBack"/>
      <w:bookmarkEnd w:id="0"/>
    </w:p>
    <w:sectPr w:rsidR="003329AE" w:rsidRPr="00623F22" w:rsidSect="00623F2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22"/>
    <w:rsid w:val="003329AE"/>
    <w:rsid w:val="006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2019-08-08T09:56:00Z</dcterms:created>
  <dcterms:modified xsi:type="dcterms:W3CDTF">2019-08-08T09:58:00Z</dcterms:modified>
</cp:coreProperties>
</file>