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8" w:rsidRPr="00DE06D8" w:rsidRDefault="00DE06D8" w:rsidP="00DE06D8">
      <w:pPr>
        <w:spacing w:before="75" w:after="75"/>
        <w:ind w:left="-567" w:right="-1"/>
        <w:outlineLvl w:val="2"/>
        <w:rPr>
          <w:rFonts w:ascii="Times New Roman" w:eastAsia="Times New Roman" w:hAnsi="Times New Roman" w:cs="Times New Roman"/>
          <w:b/>
          <w:bCs/>
          <w:color w:val="FF8000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noProof/>
          <w:color w:val="FF8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39370</wp:posOffset>
            </wp:positionV>
            <wp:extent cx="6705600" cy="9829800"/>
            <wp:effectExtent l="19050" t="0" r="0" b="0"/>
            <wp:wrapNone/>
            <wp:docPr id="3" name="Рисунок 1" descr="C:\Documents and Settings\user\Рабочий стол\картинки-рамки ноты\54753953_f5477acd9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и-рамки ноты\54753953_f5477acd9e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6D8" w:rsidRPr="00DE06D8" w:rsidRDefault="00DE06D8" w:rsidP="00DE06D8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E14D1F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i/>
          <w:color w:val="E14D1F"/>
          <w:sz w:val="28"/>
          <w:szCs w:val="28"/>
        </w:rPr>
        <w:t>Дорогие мамы, папы, бабушки и дедушки!</w:t>
      </w:r>
    </w:p>
    <w:p w:rsidR="00DE06D8" w:rsidRPr="00DE06D8" w:rsidRDefault="00DE06D8" w:rsidP="00DE06D8">
      <w:pPr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 xml:space="preserve"> </w:t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ваш ребенок ходит в детский сад, то вас наверняка приглашают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утренники. И это замечательно, ведь вы сможете еще раз убедиться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том, какой ваш ребенок красивый, умный, талантливый, сообразительный! А чтобы и вы, и ребенок не испытали чувство разочарования после праздника, достаточно соблюдать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простых правил.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06D8">
        <w:rPr>
          <w:rFonts w:ascii="Times New Roman" w:eastAsia="Times New Roman" w:hAnsi="Times New Roman" w:cs="Times New Roman"/>
          <w:b/>
          <w:bCs/>
          <w:i/>
          <w:iCs/>
          <w:color w:val="E14D1F"/>
          <w:sz w:val="28"/>
          <w:szCs w:val="28"/>
        </w:rPr>
        <w:t>Готовьтесь к утреннику!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Если в детском саду вас попросили что-то купить для утренника или подготовить костюм для ребенка, не отказывайте (конечно, при условии, что выполнение просьбы не предполагает серьезных финансовых трат).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Очень распространенной ошибкой родителей является то, что они рассматривают детский сад как некое предприятие сферы услуг, нечто вроде парикмахерской или химчистки, рассуждая при этом примерно так: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«Мы вам сдали ребенка, вот и занимайтесь его воспитанием, а нам некогда, мы деньги зарабатываем». Это в корне неверно. Воспитание ребенка — процесс непрерывный и многогранный, и в нем должны принимать участие, как работники детского учреждения, так и родители.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должен быть с вами в тандеме, двигаться в одном направлении. Тогда результаты ваших общих усилий будут заметны.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 </w:t>
      </w:r>
      <w:r w:rsidRPr="00DE06D8">
        <w:rPr>
          <w:rFonts w:ascii="Times New Roman" w:eastAsia="Times New Roman" w:hAnsi="Times New Roman" w:cs="Times New Roman"/>
          <w:b/>
          <w:bCs/>
          <w:i/>
          <w:iCs/>
          <w:color w:val="E14D1F"/>
          <w:sz w:val="28"/>
          <w:szCs w:val="28"/>
        </w:rPr>
        <w:t>Приходите на праздники в детский сад!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Понятно, что вы очень заняты.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 ваш приход крайне важен для вашего ребенка!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Ведь он хочет, чтобы именно вы оценили его успехи, именно вы слушали, как он читает стихи и поет. Ребенок не всегда чувствует себя артистом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получает удовольствие от самого выступления перед публикой,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ребенка,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в коем случае не обнадеживайте его и не обманывайте.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Возможно, кто-то из родителей будет снимать утренник на видеокамеру — попросите потом копию записи, ведь в наш век цифровых технологий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186055</wp:posOffset>
            </wp:positionV>
            <wp:extent cx="1014095" cy="993775"/>
            <wp:effectExtent l="19050" t="0" r="0" b="0"/>
            <wp:wrapNone/>
            <wp:docPr id="10" name="Рисунок 10" descr="C:\Documents and Settings\user\Рабочий стол\картинки-рамки ноты\Music-G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артинки-рамки ноты\Music-Gcl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интернета это сделать очень просто. И последующий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19050</wp:posOffset>
            </wp:positionV>
            <wp:extent cx="1014095" cy="993775"/>
            <wp:effectExtent l="19050" t="0" r="0" b="0"/>
            <wp:wrapNone/>
            <wp:docPr id="15" name="Рисунок 10" descr="C:\Documents and Settings\user\Рабочий стол\картинки-рамки ноты\Music-G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артинки-рамки ноты\Music-Gcl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семейный просмотр записи утренника сможет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 компромиссным решением этого вопроса.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 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E14D1F"/>
          <w:sz w:val="28"/>
          <w:szCs w:val="28"/>
        </w:rPr>
      </w:pP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noProof/>
          <w:color w:val="68676D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-683398</wp:posOffset>
            </wp:positionH>
            <wp:positionV relativeFrom="paragraph">
              <wp:posOffset>136277</wp:posOffset>
            </wp:positionV>
            <wp:extent cx="6755627" cy="9740347"/>
            <wp:effectExtent l="19050" t="0" r="7123" b="0"/>
            <wp:wrapNone/>
            <wp:docPr id="9" name="Рисунок 2" descr="C:\Documents and Settings\user\Рабочий стол\картинки-рамки ноты\54753953_f5477acd9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артинки-рамки ноты\54753953_f5477acd9ed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974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6D8">
        <w:rPr>
          <w:rFonts w:ascii="Times New Roman" w:eastAsia="Times New Roman" w:hAnsi="Times New Roman" w:cs="Times New Roman"/>
          <w:b/>
          <w:bCs/>
          <w:i/>
          <w:iCs/>
          <w:color w:val="E14D1F"/>
          <w:sz w:val="28"/>
          <w:szCs w:val="28"/>
        </w:rPr>
        <w:t>Не обесценивайте старания вашего ребенка!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 xml:space="preserve">     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ребенка утренник — это серьезное событие, очень ответственное.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 долго готовился, репетировал. И он, конечно же, волнуется!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Поддержите его, скажите, что вы им гордитесь. Пусть он во время выступления что-то забыл или перепутал, не придавайте этому внимания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уж ни в коем случае не устраивайте «разбор полетов» и не сравнивайте своего ребенка с Машей, Сашей или Мишей.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Ваш ребенок — самый лучший и самый талантливый!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И он должен понимать, что вы думаете именно так, и никак иначе. </w:t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 </w:t>
      </w:r>
      <w:r w:rsidRPr="00DE06D8">
        <w:rPr>
          <w:rFonts w:ascii="Times New Roman" w:eastAsia="Times New Roman" w:hAnsi="Times New Roman" w:cs="Times New Roman"/>
          <w:b/>
          <w:bCs/>
          <w:i/>
          <w:iCs/>
          <w:color w:val="E14D1F"/>
          <w:sz w:val="28"/>
          <w:szCs w:val="28"/>
        </w:rPr>
        <w:t>Придерживайтесь правил!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Детский сад — это учреждение с определенными правилами.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Вас могут попросить надеть бахилы, снять верхнюю одежду.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Это делается для удобства и поддержания чистоты. Приходите на праздник вовремя. Не заставляйте Вас ждать и задерживать общий праздник. </w:t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Постарайтесь не нарушать правила детского сада,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тем более что это совсем несложно.</w:t>
      </w:r>
      <w:r w:rsidRPr="00DE06D8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 </w:t>
      </w:r>
      <w:r w:rsidRPr="00DE06D8">
        <w:rPr>
          <w:rFonts w:ascii="Times New Roman" w:eastAsia="Times New Roman" w:hAnsi="Times New Roman" w:cs="Times New Roman"/>
          <w:b/>
          <w:bCs/>
          <w:i/>
          <w:iCs/>
          <w:color w:val="E14D1F"/>
          <w:sz w:val="28"/>
          <w:szCs w:val="28"/>
        </w:rPr>
        <w:t>Участвуйте в празднике!</w:t>
      </w:r>
    </w:p>
    <w:p w:rsid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lastRenderedPageBreak/>
        <w:t xml:space="preserve"> </w:t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Вашему ребенку будет очень приятно, да и вы, скорее всего, получите удовольствие, ненадолго «впав в детство». </w:t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Вот, пожалуй, и все.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Желаем вам и вашим детям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интересного праздника </w:t>
      </w:r>
    </w:p>
    <w:p w:rsidR="00DE06D8" w:rsidRPr="00DE06D8" w:rsidRDefault="00DE06D8" w:rsidP="00DE06D8">
      <w:pPr>
        <w:ind w:left="-567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6D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163830</wp:posOffset>
            </wp:positionV>
            <wp:extent cx="1014095" cy="993775"/>
            <wp:effectExtent l="19050" t="0" r="0" b="0"/>
            <wp:wrapNone/>
            <wp:docPr id="19" name="Рисунок 10" descr="C:\Documents and Settings\user\Рабочий стол\картинки-рамки ноты\Music-G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артинки-рамки ноты\Music-Gcl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6D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163830</wp:posOffset>
            </wp:positionV>
            <wp:extent cx="1014095" cy="993775"/>
            <wp:effectExtent l="19050" t="0" r="0" b="0"/>
            <wp:wrapNone/>
            <wp:docPr id="18" name="Рисунок 10" descr="C:\Documents and Settings\user\Рабочий стол\картинки-рамки ноты\Music-Gcl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артинки-рамки ноты\Music-Gcl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6D8">
        <w:rPr>
          <w:rFonts w:ascii="Times New Roman" w:eastAsia="Times New Roman" w:hAnsi="Times New Roman" w:cs="Times New Roman"/>
          <w:b/>
          <w:bCs/>
          <w:sz w:val="28"/>
          <w:szCs w:val="28"/>
        </w:rPr>
        <w:t>и хорошего настроения!</w:t>
      </w:r>
      <w:r w:rsidRPr="00DE06D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E06D8" w:rsidRPr="00DE06D8" w:rsidRDefault="00DE06D8" w:rsidP="00DE06D8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DE06D8" w:rsidRPr="00DE06D8" w:rsidRDefault="00DE06D8" w:rsidP="00DE06D8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000000" w:rsidRPr="00DE06D8" w:rsidRDefault="00DE06D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E06D8" w:rsidSect="007F14E8">
      <w:pgSz w:w="11906" w:h="16838"/>
      <w:pgMar w:top="568" w:right="850" w:bottom="284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F182F"/>
    <w:rsid w:val="008F182F"/>
    <w:rsid w:val="00D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2019-03-12T10:28:00Z</dcterms:created>
  <dcterms:modified xsi:type="dcterms:W3CDTF">2019-03-12T11:02:00Z</dcterms:modified>
</cp:coreProperties>
</file>